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ОБЪЯВИТЬ ПЕРЕРЫВ ДО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02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заседани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Краснодарского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«Юг Бизнес Центр», ОГРН: 1092310005248, ИНН: 2310142376, дело №А32-55435/2024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Комиссия состояится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</w:t>
      </w: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6CB3F6A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245393"/>
    <w:rsid w:val="146A0D0F"/>
    <w:rsid w:val="14A174B5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CD50B3B"/>
    <w:rsid w:val="1DD8256F"/>
    <w:rsid w:val="1DF50F7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2024-10-01T08:32:01Z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A418239D70B745A4A312C4CF291ABE82_13</vt:lpwstr>
  </property>
</Properties>
</file>