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22 сентября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понедельник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11-00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/>
          <w:sz w:val="28"/>
          <w:szCs w:val="28"/>
          <w:lang w:val="ru-RU"/>
        </w:rPr>
        <w:t>Ростовской области</w:t>
      </w:r>
      <w:r>
        <w:rPr>
          <w:rFonts w:hint="default" w:ascii="Calibri" w:hAnsi="Calibri" w:cs="Calibri"/>
          <w:sz w:val="28"/>
          <w:szCs w:val="28"/>
        </w:rPr>
        <w:t xml:space="preserve"> 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Соколова Игоря Александровича (06.09.1982 года рождения, уроженца гор. Волгодонск Ростовской обл., ИНН: 614312752711, СНИЛС: 049-381-448-84, место жительства: Ростовская область, город Волгодонск, территория СНТ Волгодонский садовод, дом 981Х)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, дело №А53-28652/25.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12E33002"/>
    <w:rsid w:val="286813AE"/>
    <w:rsid w:val="2A060BCA"/>
    <w:rsid w:val="33030321"/>
    <w:rsid w:val="3DF35D9F"/>
    <w:rsid w:val="4B68446D"/>
    <w:rsid w:val="5C9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5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2025-09-18T09:40:36Z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A4683AFB64B54D5EA265CD052AAE8795_13</vt:lpwstr>
  </property>
</Properties>
</file>