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08 апреля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Семина Григория Владимировича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(05.03.1963 г.р., место рождения: г. Новочеркасск, РО, ИНН 615000203267, СНИЛС 036-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185-302 42, адрес: Ростовская обл., г. Новочеркасск, пл. Чапаева, д. 7а)</w:t>
      </w:r>
      <w:r>
        <w:rPr>
          <w:rFonts w:hint="default" w:ascii="Calibri" w:hAnsi="Calibri" w:eastAsia="SimSun" w:cs="Calibri"/>
          <w:b/>
          <w:bCs/>
          <w:sz w:val="28"/>
          <w:szCs w:val="28"/>
          <w:lang w:val="ru-RU"/>
        </w:rPr>
        <w:t>, дело № А53-38077/2024</w:t>
      </w:r>
      <w:r>
        <w:rPr>
          <w:rFonts w:hint="default" w:ascii="Calibri" w:hAnsi="Calibri" w:cs="Calibri" w:eastAsiaTheme="minorEastAsia"/>
          <w:b/>
          <w:bCs/>
          <w:color w:val="000000"/>
          <w:kern w:val="0"/>
          <w:sz w:val="28"/>
          <w:szCs w:val="28"/>
          <w:lang w:val="ru-RU" w:eastAsia="zh-CN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4790727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C5B03D9"/>
    <w:rsid w:val="3DF35D9F"/>
    <w:rsid w:val="3F246E28"/>
    <w:rsid w:val="49E35799"/>
    <w:rsid w:val="4B034281"/>
    <w:rsid w:val="4B68446D"/>
    <w:rsid w:val="4CC12336"/>
    <w:rsid w:val="4FAA5F43"/>
    <w:rsid w:val="503235BB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C9C1C7E"/>
    <w:rsid w:val="5F9F3570"/>
    <w:rsid w:val="61B92610"/>
    <w:rsid w:val="6253253F"/>
    <w:rsid w:val="62B25EA1"/>
    <w:rsid w:val="69637506"/>
    <w:rsid w:val="6DD65E32"/>
    <w:rsid w:val="70C41450"/>
    <w:rsid w:val="71116BCE"/>
    <w:rsid w:val="724F15BF"/>
    <w:rsid w:val="729B3093"/>
    <w:rsid w:val="764B2DCB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2026-04-06T11:37:16Z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836AD3E5D2B54E64B82B21F35B781F3C_13</vt:lpwstr>
  </property>
</Properties>
</file>