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 января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highlight w:val="none"/>
          <w:lang w:val="ru-RU"/>
        </w:rPr>
        <w:t>общества с ограниченной ответственностью строительной компании «Регион-Строй» (ИНН 6168118860, ОГРН 1226100032003, адрес: 344090, г. Ростов-на-Дону, ул. Малиновского, д. 46а/27, оф. 27), дело №А53-43541/2024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bookmarkEnd w:id="0"/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2025-01-16T07:19:23Z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FDED32BB3925431B888B291629B2B6E8_13</vt:lpwstr>
  </property>
</Properties>
</file>