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31 января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Калужской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Сорокина Александра Вячеславовича, 18.11.1989 года рождения, место рождения: с. Льва Толстого Дзержинского района Калужской области, адрес регистрации: 248000, г. Калуга, ул. Первомайская, д. 16а, кв. 1, СНИЛС 136-252-116 30, ИНН 400405779393, дело №А23-2/2025.</w:t>
      </w:r>
      <w:bookmarkStart w:id="0" w:name="_GoBack"/>
      <w:bookmarkEnd w:id="0"/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2025-01-29T09:37:20Z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FB5A893B7C6B4CCF9D3E0586DE8221A8_13</vt:lpwstr>
  </property>
</Properties>
</file>