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4893" w14:textId="77777777" w:rsidR="00A87A21" w:rsidRPr="00A87A21" w:rsidRDefault="00A87A21" w:rsidP="00A87A21">
      <w:pPr>
        <w:pStyle w:val="1"/>
        <w:numPr>
          <w:ilvl w:val="0"/>
          <w:numId w:val="0"/>
        </w:numPr>
        <w:ind w:firstLine="851"/>
        <w:rPr>
          <w:b w:val="0"/>
          <w:sz w:val="24"/>
        </w:rPr>
      </w:pPr>
      <w:bookmarkStart w:id="0" w:name="_GoBack"/>
      <w:bookmarkEnd w:id="0"/>
      <w:r w:rsidRPr="00A87A21">
        <w:rPr>
          <w:b w:val="0"/>
          <w:sz w:val="24"/>
        </w:rPr>
        <w:t xml:space="preserve">УТВЕРЖДЕНО </w:t>
      </w:r>
    </w:p>
    <w:p w14:paraId="4B88E5CD" w14:textId="492CA8C1" w:rsidR="00A87A21" w:rsidRDefault="00A87A21" w:rsidP="00A87A21">
      <w:pPr>
        <w:ind w:firstLine="851"/>
        <w:rPr>
          <w:rFonts w:ascii="Arial" w:hAnsi="Arial" w:cs="Arial"/>
        </w:rPr>
      </w:pPr>
      <w:r w:rsidRPr="00A87A21">
        <w:rPr>
          <w:rFonts w:ascii="Arial" w:hAnsi="Arial" w:cs="Arial"/>
        </w:rPr>
        <w:t xml:space="preserve">решением Совета Ассоциации МСОПАУ </w:t>
      </w:r>
    </w:p>
    <w:p w14:paraId="5152CDCD" w14:textId="02A15AD4" w:rsidR="00484AB3" w:rsidRPr="00A87A21" w:rsidRDefault="00484AB3" w:rsidP="00A87A21">
      <w:pPr>
        <w:ind w:firstLine="851"/>
        <w:rPr>
          <w:rFonts w:ascii="Arial" w:hAnsi="Arial" w:cs="Arial"/>
        </w:rPr>
      </w:pPr>
      <w:r>
        <w:rPr>
          <w:rFonts w:ascii="Arial" w:hAnsi="Arial" w:cs="Arial"/>
        </w:rPr>
        <w:t>18.12.2025</w:t>
      </w:r>
    </w:p>
    <w:p w14:paraId="5DE4BE5D" w14:textId="529131B5" w:rsidR="00A87A21" w:rsidRPr="00A87A21" w:rsidRDefault="00A87A21" w:rsidP="00A87A21">
      <w:pPr>
        <w:ind w:firstLine="851"/>
        <w:rPr>
          <w:rFonts w:ascii="Arial" w:hAnsi="Arial" w:cs="Arial"/>
        </w:rPr>
      </w:pPr>
      <w:r w:rsidRPr="00A87A21">
        <w:rPr>
          <w:rFonts w:ascii="Arial" w:hAnsi="Arial" w:cs="Arial"/>
        </w:rPr>
        <w:t xml:space="preserve"> </w:t>
      </w:r>
    </w:p>
    <w:p w14:paraId="2B67EE45" w14:textId="77777777" w:rsidR="00A87A21" w:rsidRPr="00A87A21" w:rsidRDefault="00A87A21" w:rsidP="00A87A21">
      <w:pPr>
        <w:pStyle w:val="1"/>
        <w:numPr>
          <w:ilvl w:val="0"/>
          <w:numId w:val="0"/>
        </w:numPr>
        <w:ind w:left="432" w:firstLine="851"/>
        <w:jc w:val="center"/>
        <w:rPr>
          <w:b w:val="0"/>
          <w:sz w:val="24"/>
        </w:rPr>
      </w:pPr>
    </w:p>
    <w:p w14:paraId="4D2CA9E7" w14:textId="77777777" w:rsidR="00A87A21" w:rsidRPr="00A87A21" w:rsidRDefault="00A87A21" w:rsidP="00A87A21">
      <w:pPr>
        <w:ind w:firstLine="851"/>
        <w:rPr>
          <w:rFonts w:ascii="Arial" w:hAnsi="Arial" w:cs="Arial"/>
        </w:rPr>
      </w:pPr>
    </w:p>
    <w:p w14:paraId="457EDEC8" w14:textId="77777777" w:rsidR="0000731C" w:rsidRDefault="00A87A21" w:rsidP="0000731C">
      <w:pPr>
        <w:jc w:val="center"/>
        <w:rPr>
          <w:rFonts w:ascii="Arial" w:hAnsi="Arial" w:cs="Arial"/>
          <w:b/>
        </w:rPr>
      </w:pPr>
      <w:r w:rsidRPr="0000731C">
        <w:rPr>
          <w:rFonts w:ascii="Arial" w:hAnsi="Arial" w:cs="Arial"/>
          <w:b/>
        </w:rPr>
        <w:t xml:space="preserve">Правила осуществления контроля за соблюдением членами </w:t>
      </w:r>
    </w:p>
    <w:p w14:paraId="2F356CA8" w14:textId="77777777" w:rsidR="00A87A21" w:rsidRPr="0000731C" w:rsidRDefault="00A87A21" w:rsidP="0000731C">
      <w:pPr>
        <w:jc w:val="center"/>
        <w:rPr>
          <w:rFonts w:ascii="Arial" w:hAnsi="Arial" w:cs="Arial"/>
          <w:b/>
          <w:bCs/>
        </w:rPr>
      </w:pPr>
      <w:r w:rsidRPr="0000731C">
        <w:rPr>
          <w:rFonts w:ascii="Arial" w:hAnsi="Arial" w:cs="Arial"/>
          <w:b/>
        </w:rPr>
        <w:t xml:space="preserve">Ассоциации «Московская саморегулируемая организация профессиональных арбитражных управляющих» (Ассоциации МСОПАУ) требований Федерального закона «О несостоятельности (банкротстве)», других федеральных законов, нормативных правовых актов Российской Федерации, федеральных стандартов, стандартов и правил профессиональной деятельности </w:t>
      </w:r>
      <w:r w:rsidR="00FC1AE9" w:rsidRPr="0000731C">
        <w:rPr>
          <w:rFonts w:ascii="Arial" w:hAnsi="Arial" w:cs="Arial"/>
          <w:b/>
        </w:rPr>
        <w:t>Ассоциации</w:t>
      </w:r>
    </w:p>
    <w:p w14:paraId="2F96463E" w14:textId="77777777" w:rsidR="004A6E35" w:rsidRPr="00A87A21" w:rsidRDefault="004A6E35" w:rsidP="00A87A21">
      <w:pPr>
        <w:ind w:firstLine="851"/>
        <w:rPr>
          <w:rFonts w:ascii="Arial" w:hAnsi="Arial" w:cs="Arial"/>
        </w:rPr>
      </w:pPr>
    </w:p>
    <w:p w14:paraId="331190DD" w14:textId="77777777" w:rsidR="00A87A21" w:rsidRDefault="00A87A21" w:rsidP="00A87A21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A87A21">
        <w:rPr>
          <w:rFonts w:ascii="Arial" w:hAnsi="Arial" w:cs="Arial"/>
          <w:b/>
        </w:rPr>
        <w:t>Общие положения</w:t>
      </w:r>
    </w:p>
    <w:p w14:paraId="43EF4E0B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 xml:space="preserve">Настоящие Правила </w:t>
      </w:r>
      <w:bookmarkStart w:id="1" w:name="OLE_LINK4"/>
      <w:bookmarkStart w:id="2" w:name="OLE_LINK5"/>
      <w:bookmarkStart w:id="3" w:name="OLE_LINK6"/>
      <w:bookmarkStart w:id="4" w:name="OLE_LINK7"/>
      <w:r w:rsidRPr="00A87A21">
        <w:t xml:space="preserve">Ассоциации </w:t>
      </w:r>
      <w:bookmarkEnd w:id="1"/>
      <w:bookmarkEnd w:id="2"/>
      <w:bookmarkEnd w:id="3"/>
      <w:bookmarkEnd w:id="4"/>
      <w:r w:rsidRPr="00A87A21">
        <w:t>МСОПАУ (</w:t>
      </w:r>
      <w:bookmarkStart w:id="5" w:name="OLE_LINK36"/>
      <w:bookmarkStart w:id="6" w:name="OLE_LINK37"/>
      <w:r w:rsidRPr="00A87A21">
        <w:t xml:space="preserve">далее по тексту - </w:t>
      </w:r>
      <w:bookmarkStart w:id="7" w:name="OLE_LINK29"/>
      <w:bookmarkStart w:id="8" w:name="OLE_LINK30"/>
      <w:bookmarkStart w:id="9" w:name="OLE_LINK31"/>
      <w:bookmarkStart w:id="10" w:name="OLE_LINK32"/>
      <w:bookmarkStart w:id="11" w:name="OLE_LINK33"/>
      <w:r w:rsidRPr="00A87A21">
        <w:t>Ассоциации</w:t>
      </w:r>
      <w:bookmarkEnd w:id="7"/>
      <w:bookmarkEnd w:id="8"/>
      <w:bookmarkEnd w:id="9"/>
      <w:bookmarkEnd w:id="10"/>
      <w:bookmarkEnd w:id="11"/>
      <w:r w:rsidRPr="00A87A21">
        <w:t xml:space="preserve">) </w:t>
      </w:r>
      <w:bookmarkEnd w:id="5"/>
      <w:bookmarkEnd w:id="6"/>
      <w:r w:rsidRPr="00A87A21">
        <w:t xml:space="preserve">определяют порядок осуществления контроля за соблюдением членами </w:t>
      </w:r>
      <w:bookmarkStart w:id="12" w:name="OLE_LINK1"/>
      <w:bookmarkStart w:id="13" w:name="OLE_LINK2"/>
      <w:bookmarkStart w:id="14" w:name="OLE_LINK3"/>
      <w:r w:rsidRPr="00A87A21">
        <w:t xml:space="preserve">Ассоциации </w:t>
      </w:r>
      <w:bookmarkEnd w:id="12"/>
      <w:bookmarkEnd w:id="13"/>
      <w:bookmarkEnd w:id="14"/>
      <w:r w:rsidRPr="00A87A21">
        <w:t>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принятых Ассоциацией.</w:t>
      </w:r>
    </w:p>
    <w:p w14:paraId="4E91DB14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Органом, осуществляющим контроль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принятых Ассоциацией, является Контрольный отдел Ассоциации.</w:t>
      </w:r>
    </w:p>
    <w:p w14:paraId="4C8E7B5C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Контроль за соблюдением членами Ассоциации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принятых Ассоциацией, осуществляется посредством постоянного мониторинга и выборочного контроля.</w:t>
      </w:r>
    </w:p>
    <w:p w14:paraId="111F643F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Постоянный мониторинг осуществляется в отношении всех членов Ассоциации, исполняющих обязанности арбитражных управляющих в делах о банкротстве путем сбора отчетов арбитражных управляющих членов Ассоциации и проведения анализа этих отчетов.</w:t>
      </w:r>
    </w:p>
    <w:p w14:paraId="7C5586F8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Отчеты предоставляются в объеме и сроки, предусмотренные отчетностью членов Ассоциации при проведении процедур, применяемых, в деле о банкротстве, утвержденной Общим собранием членов Ассоциации.</w:t>
      </w:r>
    </w:p>
    <w:p w14:paraId="7827E03C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Выборочный контроль проводится посредством проведения плановых и внеплановых проверок. Плановая проверка проводится не реже одного раза в три года, но не чаще одного раза в год. Основанием проведения внеплановой проверки является поступившее в Ассоциацию обращение (жалоба), собственное ходатайство члена Ассоциации, служебная записка руководителя и/или члена Контрольного отдела Ассоциации, а также решение Совета и/или Президента Ассоциации.</w:t>
      </w:r>
    </w:p>
    <w:p w14:paraId="2CD25FA6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>Руководитель Контрольного отдела Ассоциации свое решение о проведении проверки и состав проверяющей комиссии представляет Президенту Ассоциации, который издает приказ о проведении проверки.</w:t>
      </w:r>
    </w:p>
    <w:p w14:paraId="1DAC34E7" w14:textId="77777777" w:rsidR="00A87A21" w:rsidRDefault="00A87A21" w:rsidP="00A87A21">
      <w:pPr>
        <w:pStyle w:val="a4"/>
        <w:numPr>
          <w:ilvl w:val="1"/>
          <w:numId w:val="1"/>
        </w:numPr>
        <w:tabs>
          <w:tab w:val="num" w:pos="0"/>
        </w:tabs>
        <w:ind w:left="0" w:firstLine="851"/>
      </w:pPr>
      <w:r w:rsidRPr="00A87A21">
        <w:t xml:space="preserve">В рамках проведения проверок профессиональной деятельности председатель Комиссии и члены Комиссии вправе запрашивать у арбитражного управляющего документы и материалы, содержащие сведения об исполнении им требований законодательства Российской Федерации, обязанностей арбитражного </w:t>
      </w:r>
      <w:r w:rsidRPr="00A87A21">
        <w:lastRenderedPageBreak/>
        <w:t>управляющего при проведении процедур, применяемых в деле о банкротстве, федеральных стандартов, стандартов и правил профессиональной деятельности Ассоциации, а также иные сведения, необходимые для рассмотрения дела по существу.</w:t>
      </w:r>
    </w:p>
    <w:p w14:paraId="72765456" w14:textId="261AE5DB" w:rsidR="00A87A21" w:rsidRPr="00A87A21" w:rsidRDefault="009437E9" w:rsidP="00A87A21">
      <w:pPr>
        <w:pStyle w:val="a4"/>
        <w:ind w:firstLine="851"/>
      </w:pPr>
      <w:r w:rsidRPr="00484AB3">
        <w:t xml:space="preserve">Запрос направляется </w:t>
      </w:r>
      <w:r w:rsidR="00A87A21" w:rsidRPr="00484AB3">
        <w:t xml:space="preserve">арбитражному управляющему по адресу электронной почты, </w:t>
      </w:r>
      <w:r w:rsidRPr="00484AB3">
        <w:t>указанному в реестре членов Ассоциации</w:t>
      </w:r>
      <w:r w:rsidR="00A87A21" w:rsidRPr="00484AB3">
        <w:t xml:space="preserve">. Арбитражный управляющий обязан представить указанные в запросе документы и материалы в </w:t>
      </w:r>
      <w:r w:rsidRPr="00484AB3">
        <w:t>порядке и сроки, указанные в запросе</w:t>
      </w:r>
      <w:r w:rsidR="00A87A21" w:rsidRPr="00484AB3">
        <w:t>.</w:t>
      </w:r>
    </w:p>
    <w:p w14:paraId="408E5FF4" w14:textId="77777777" w:rsidR="00A87A21" w:rsidRPr="00A87A21" w:rsidRDefault="00A87A21" w:rsidP="00A87A21">
      <w:pPr>
        <w:jc w:val="both"/>
        <w:rPr>
          <w:rFonts w:ascii="Arial" w:hAnsi="Arial" w:cs="Arial"/>
        </w:rPr>
      </w:pPr>
    </w:p>
    <w:p w14:paraId="3103DF18" w14:textId="77777777" w:rsidR="00A87A21" w:rsidRPr="007117BC" w:rsidRDefault="00A87A21" w:rsidP="00A87A21">
      <w:pPr>
        <w:pStyle w:val="a3"/>
        <w:keepNext/>
        <w:numPr>
          <w:ilvl w:val="0"/>
          <w:numId w:val="1"/>
        </w:numPr>
        <w:contextualSpacing w:val="0"/>
        <w:jc w:val="center"/>
        <w:outlineLvl w:val="0"/>
        <w:rPr>
          <w:rFonts w:ascii="Arial" w:hAnsi="Arial" w:cs="Arial"/>
          <w:b/>
          <w:bCs/>
          <w:vanish/>
          <w:sz w:val="22"/>
        </w:rPr>
      </w:pPr>
      <w:r w:rsidRPr="007117BC">
        <w:rPr>
          <w:rFonts w:ascii="Arial" w:hAnsi="Arial" w:cs="Arial"/>
          <w:b/>
        </w:rPr>
        <w:t>Плановые</w:t>
      </w:r>
      <w:r w:rsidRPr="007117BC">
        <w:rPr>
          <w:rFonts w:ascii="Arial" w:hAnsi="Arial" w:cs="Arial"/>
          <w:b/>
          <w:bCs/>
        </w:rPr>
        <w:t xml:space="preserve"> </w:t>
      </w:r>
      <w:r w:rsidRPr="007117BC">
        <w:rPr>
          <w:rFonts w:ascii="Arial" w:hAnsi="Arial" w:cs="Arial"/>
          <w:b/>
        </w:rPr>
        <w:t>проверки</w:t>
      </w:r>
    </w:p>
    <w:p w14:paraId="7C92722F" w14:textId="6EB401B1" w:rsidR="00707328" w:rsidRDefault="00AA5F11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484AB3">
        <w:rPr>
          <w:rFonts w:ascii="Arial" w:hAnsi="Arial" w:cs="Arial"/>
          <w:bCs w:val="0"/>
          <w:i w:val="0"/>
          <w:sz w:val="24"/>
          <w:szCs w:val="24"/>
        </w:rPr>
        <w:t>профессиональной</w:t>
      </w:r>
      <w:r w:rsidRPr="00AA5F11">
        <w:rPr>
          <w:rFonts w:ascii="Arial" w:hAnsi="Arial" w:cs="Arial"/>
          <w:bCs w:val="0"/>
          <w:i w:val="0"/>
          <w:sz w:val="24"/>
          <w:szCs w:val="24"/>
        </w:rPr>
        <w:t xml:space="preserve"> деятельности</w:t>
      </w:r>
    </w:p>
    <w:p w14:paraId="0AB1D2B9" w14:textId="77777777" w:rsidR="00AA5F11" w:rsidRPr="00AA5F11" w:rsidRDefault="00AA5F11" w:rsidP="00AA5F11"/>
    <w:p w14:paraId="19336672" w14:textId="7524CF33" w:rsidR="00707328" w:rsidRPr="00707328" w:rsidRDefault="00A87A21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07328">
        <w:rPr>
          <w:rFonts w:ascii="Arial" w:hAnsi="Arial" w:cs="Arial"/>
          <w:b w:val="0"/>
          <w:i w:val="0"/>
          <w:sz w:val="24"/>
          <w:szCs w:val="24"/>
        </w:rPr>
        <w:t>Предметом проведения плановых проверок профессиональной деятельности</w:t>
      </w:r>
      <w:r w:rsidR="00AA5F11">
        <w:rPr>
          <w:rFonts w:ascii="Arial" w:hAnsi="Arial" w:cs="Arial"/>
          <w:b w:val="0"/>
          <w:i w:val="0"/>
          <w:sz w:val="24"/>
          <w:szCs w:val="24"/>
        </w:rPr>
        <w:t xml:space="preserve"> (далее по тексту плановая проверка)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 членов Ассоциации является проверка соблюдения требований 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период членства в Ассоциации.</w:t>
      </w:r>
    </w:p>
    <w:p w14:paraId="63EDD025" w14:textId="77777777" w:rsidR="00707328" w:rsidRDefault="00A87A21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Плановая проверка в отношении вновь принятого члена </w:t>
      </w:r>
      <w:bookmarkStart w:id="15" w:name="OLE_LINK53"/>
      <w:bookmarkStart w:id="16" w:name="OLE_LINK54"/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bookmarkEnd w:id="15"/>
      <w:bookmarkEnd w:id="16"/>
      <w:r w:rsidRPr="00707328">
        <w:rPr>
          <w:rFonts w:ascii="Arial" w:hAnsi="Arial" w:cs="Arial"/>
          <w:b w:val="0"/>
          <w:i w:val="0"/>
          <w:sz w:val="24"/>
          <w:szCs w:val="24"/>
        </w:rPr>
        <w:t>проводится не ранее чем через год с даты включения сведений о нем в реестр членов Ассоциации.</w:t>
      </w:r>
    </w:p>
    <w:p w14:paraId="35570624" w14:textId="77777777" w:rsidR="00A87A21" w:rsidRPr="00707328" w:rsidRDefault="00A87A21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07328">
        <w:rPr>
          <w:rFonts w:ascii="Arial" w:hAnsi="Arial" w:cs="Arial"/>
          <w:b w:val="0"/>
          <w:i w:val="0"/>
          <w:sz w:val="24"/>
          <w:szCs w:val="24"/>
        </w:rPr>
        <w:t>Основанием для проведения плановой проверки является приказ Президента Ассоциации о проведении плановой проверки. Плановая проверка проводится в соответствии с графиком плановых проверок, который утверждается Президентом Ассоциации.</w:t>
      </w:r>
    </w:p>
    <w:p w14:paraId="66935FBA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left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График плановых проверок должен содержать следующую информацию:</w:t>
      </w:r>
    </w:p>
    <w:p w14:paraId="3ECC5BCE" w14:textId="77777777" w:rsidR="00707328" w:rsidRPr="007506D5" w:rsidRDefault="00707328" w:rsidP="00707328">
      <w:pPr>
        <w:numPr>
          <w:ilvl w:val="0"/>
          <w:numId w:val="12"/>
        </w:numPr>
        <w:ind w:left="851" w:firstLine="0"/>
        <w:jc w:val="both"/>
        <w:rPr>
          <w:rFonts w:ascii="Arial" w:hAnsi="Arial" w:cs="Arial"/>
        </w:rPr>
      </w:pPr>
      <w:r w:rsidRPr="007506D5">
        <w:rPr>
          <w:rFonts w:ascii="Arial" w:hAnsi="Arial" w:cs="Arial"/>
        </w:rPr>
        <w:t>номер, дату, наименование документа, которым утвержден такой график;</w:t>
      </w:r>
    </w:p>
    <w:p w14:paraId="40EAC3A1" w14:textId="179EC652" w:rsidR="00707328" w:rsidRPr="007506D5" w:rsidRDefault="00707328" w:rsidP="00707328">
      <w:pPr>
        <w:numPr>
          <w:ilvl w:val="0"/>
          <w:numId w:val="12"/>
        </w:numPr>
        <w:ind w:left="851" w:firstLine="0"/>
        <w:jc w:val="both"/>
        <w:rPr>
          <w:rFonts w:ascii="Arial" w:hAnsi="Arial" w:cs="Arial"/>
        </w:rPr>
      </w:pPr>
      <w:r w:rsidRPr="007506D5">
        <w:rPr>
          <w:rFonts w:ascii="Arial" w:hAnsi="Arial" w:cs="Arial"/>
        </w:rPr>
        <w:t xml:space="preserve">фамилии, имена, </w:t>
      </w:r>
      <w:r w:rsidR="00AA5F11" w:rsidRPr="007506D5">
        <w:rPr>
          <w:rFonts w:ascii="Arial" w:hAnsi="Arial" w:cs="Arial"/>
        </w:rPr>
        <w:t>отчества арбитражных</w:t>
      </w:r>
      <w:r w:rsidRPr="007506D5">
        <w:rPr>
          <w:rFonts w:ascii="Arial" w:hAnsi="Arial" w:cs="Arial"/>
        </w:rPr>
        <w:t xml:space="preserve"> управляющих, деятельность которых подлежит проверке в соответствии с графиком плановых проверок;</w:t>
      </w:r>
    </w:p>
    <w:p w14:paraId="2576AE0D" w14:textId="77777777" w:rsidR="00AA5F11" w:rsidRDefault="00707328" w:rsidP="00707328">
      <w:pPr>
        <w:numPr>
          <w:ilvl w:val="0"/>
          <w:numId w:val="12"/>
        </w:numPr>
        <w:ind w:left="851" w:firstLine="0"/>
        <w:jc w:val="both"/>
        <w:rPr>
          <w:rFonts w:ascii="Arial" w:hAnsi="Arial" w:cs="Arial"/>
          <w:bCs/>
          <w:iCs/>
        </w:rPr>
      </w:pPr>
      <w:r w:rsidRPr="007506D5">
        <w:rPr>
          <w:rFonts w:ascii="Arial" w:hAnsi="Arial" w:cs="Arial"/>
        </w:rPr>
        <w:t xml:space="preserve">сроки проведения проверки в отношении каждого арбитражного управляющего и период его деятельности, подлежащий проверке. </w:t>
      </w:r>
      <w:r w:rsidRPr="007506D5">
        <w:rPr>
          <w:rFonts w:ascii="Arial" w:hAnsi="Arial" w:cs="Arial"/>
          <w:bCs/>
          <w:iCs/>
        </w:rPr>
        <w:t xml:space="preserve">Продолжительность плановой проверки не может превышать тридцати рабочих дней. </w:t>
      </w:r>
    </w:p>
    <w:p w14:paraId="095FD082" w14:textId="412AE3EC" w:rsidR="00707328" w:rsidRPr="007506D5" w:rsidRDefault="00707328" w:rsidP="00AA5F11">
      <w:pPr>
        <w:ind w:left="851"/>
        <w:jc w:val="both"/>
        <w:rPr>
          <w:rFonts w:ascii="Arial" w:hAnsi="Arial" w:cs="Arial"/>
          <w:bCs/>
          <w:iCs/>
        </w:rPr>
      </w:pPr>
      <w:r w:rsidRPr="007506D5">
        <w:rPr>
          <w:rFonts w:ascii="Arial" w:hAnsi="Arial" w:cs="Arial"/>
          <w:bCs/>
          <w:iCs/>
        </w:rPr>
        <w:t xml:space="preserve">По решению Президента </w:t>
      </w:r>
      <w:bookmarkStart w:id="17" w:name="OLE_LINK34"/>
      <w:bookmarkStart w:id="18" w:name="OLE_LINK35"/>
      <w:bookmarkStart w:id="19" w:name="OLE_LINK38"/>
      <w:r w:rsidRPr="007506D5">
        <w:rPr>
          <w:rFonts w:ascii="Arial" w:hAnsi="Arial" w:cs="Arial"/>
        </w:rPr>
        <w:t>Ассоциации</w:t>
      </w:r>
      <w:r w:rsidRPr="007506D5">
        <w:rPr>
          <w:rFonts w:ascii="Arial" w:hAnsi="Arial" w:cs="Arial"/>
          <w:bCs/>
          <w:iCs/>
        </w:rPr>
        <w:t xml:space="preserve"> </w:t>
      </w:r>
      <w:bookmarkEnd w:id="17"/>
      <w:bookmarkEnd w:id="18"/>
      <w:bookmarkEnd w:id="19"/>
      <w:r w:rsidRPr="007506D5">
        <w:rPr>
          <w:rFonts w:ascii="Arial" w:hAnsi="Arial" w:cs="Arial"/>
          <w:bCs/>
          <w:iCs/>
        </w:rPr>
        <w:t>срок проверки может быть продлен не более чем на 30 рабочих дней.</w:t>
      </w:r>
    </w:p>
    <w:p w14:paraId="3BCEB69C" w14:textId="7777777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График плановых проверок размещается на официальном сайте </w:t>
      </w:r>
      <w:bookmarkStart w:id="20" w:name="OLE_LINK39"/>
      <w:bookmarkStart w:id="21" w:name="OLE_LINK40"/>
      <w:bookmarkStart w:id="22" w:name="OLE_LINK41"/>
      <w:bookmarkStart w:id="23" w:name="OLE_LINK42"/>
      <w:bookmarkStart w:id="24" w:name="OLE_LINK43"/>
      <w:bookmarkStart w:id="25" w:name="OLE_LINK44"/>
      <w:bookmarkStart w:id="26" w:name="OLE_LINK45"/>
      <w:bookmarkStart w:id="27" w:name="OLE_LINK46"/>
      <w:bookmarkStart w:id="28" w:name="OLE_LINK47"/>
      <w:bookmarkStart w:id="29" w:name="OLE_LINK48"/>
      <w:bookmarkStart w:id="30" w:name="OLE_LINK49"/>
      <w:r w:rsidRPr="007506D5">
        <w:rPr>
          <w:rFonts w:ascii="Arial" w:hAnsi="Arial" w:cs="Arial"/>
          <w:b w:val="0"/>
          <w:i w:val="0"/>
          <w:sz w:val="24"/>
          <w:szCs w:val="24"/>
        </w:rPr>
        <w:t>Ассоциации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организации в информационно-телекоммуникационной сети "Интернет".</w:t>
      </w:r>
    </w:p>
    <w:p w14:paraId="04405F09" w14:textId="7777777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Арбитражный управляющий должен быть уведомлен о проведении плановой проверки не менее чем за три рабочих дня до даты начала проведения в отношении него плановой проверки с указанием основания и сроков ее проведения, наименования должника, процедуры, применяемой в деле о банкротстве, а также периода его деятельности, который подлежит проверке. </w:t>
      </w:r>
    </w:p>
    <w:p w14:paraId="348A8003" w14:textId="54FFEFFA" w:rsidR="00707328" w:rsidRPr="00484AB3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Cs w:val="0"/>
          <w:iCs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Такое уведомление направляется арбитражному управляющему по адресу электронной почты</w:t>
      </w:r>
      <w:r w:rsidRPr="00484AB3">
        <w:rPr>
          <w:rFonts w:ascii="Arial" w:hAnsi="Arial" w:cs="Arial"/>
          <w:bCs w:val="0"/>
          <w:iCs w:val="0"/>
          <w:sz w:val="24"/>
          <w:szCs w:val="24"/>
        </w:rPr>
        <w:t>,</w:t>
      </w:r>
      <w:r w:rsidR="00F62E58" w:rsidRPr="00484AB3">
        <w:rPr>
          <w:rFonts w:ascii="Arial" w:hAnsi="Arial" w:cs="Arial"/>
          <w:bCs w:val="0"/>
          <w:iCs w:val="0"/>
          <w:sz w:val="24"/>
          <w:szCs w:val="24"/>
        </w:rPr>
        <w:t xml:space="preserve"> </w:t>
      </w:r>
      <w:r w:rsidR="00F62E58" w:rsidRPr="00484AB3">
        <w:rPr>
          <w:rFonts w:ascii="Arial" w:hAnsi="Arial" w:cs="Arial"/>
          <w:b w:val="0"/>
          <w:i w:val="0"/>
          <w:sz w:val="24"/>
          <w:szCs w:val="24"/>
        </w:rPr>
        <w:t>указанному в реестре членов Ассоциации</w:t>
      </w:r>
      <w:r w:rsidR="00F62E58" w:rsidRPr="00484AB3">
        <w:rPr>
          <w:rFonts w:ascii="Arial" w:hAnsi="Arial" w:cs="Arial"/>
          <w:bCs w:val="0"/>
          <w:iCs w:val="0"/>
          <w:sz w:val="24"/>
          <w:szCs w:val="24"/>
        </w:rPr>
        <w:t>.</w:t>
      </w:r>
    </w:p>
    <w:p w14:paraId="405DBF38" w14:textId="7777777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При проведении плановой проверки Комиссия проводит анализ деятельности арбитражного управляющего за проверяемый период на основании информации, которую он представлял в Ассоциацию в форме отчетов. Анализу подлежат также иные материалы и сведения, имеющиеся в распоряжении Ассоциации на дату начала проверки или запрошенные у арбитражного управляющего дополнительно, а также размещенные в официальном издании, предусмотренном ФЗ «О несостоятельности (банкротстве)», в Едином </w:t>
      </w:r>
      <w:r w:rsidRPr="007506D5">
        <w:rPr>
          <w:rFonts w:ascii="Arial" w:hAnsi="Arial" w:cs="Arial"/>
          <w:b w:val="0"/>
          <w:i w:val="0"/>
          <w:sz w:val="24"/>
          <w:szCs w:val="24"/>
        </w:rPr>
        <w:lastRenderedPageBreak/>
        <w:t>федеральном реестре сведений о банкротстве и на сайте "Федеральные арбитражные суды Российской Федерации" в информационно-телекоммуникационной сети "Интернет" (http://www.arbitr.ru).</w:t>
      </w:r>
    </w:p>
    <w:p w14:paraId="677D8FCC" w14:textId="7777777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По результатам проведения плановой проверки составляется Акт плановой проверки, который должен содержать следующие сведения:</w:t>
      </w:r>
    </w:p>
    <w:p w14:paraId="570277C0" w14:textId="77777777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дату и место составления Акта плановой проверки;</w:t>
      </w:r>
    </w:p>
    <w:p w14:paraId="14B8D725" w14:textId="4CBFEE03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перечень членов Комиссии, проводивших проверку, с указанием их фамилий, имен, </w:t>
      </w:r>
      <w:r w:rsidR="00AA5F11" w:rsidRPr="007506D5">
        <w:rPr>
          <w:rFonts w:ascii="Arial" w:hAnsi="Arial" w:cs="Arial"/>
          <w:b w:val="0"/>
          <w:i w:val="0"/>
          <w:sz w:val="24"/>
          <w:szCs w:val="24"/>
        </w:rPr>
        <w:t>отчеств;</w:t>
      </w:r>
    </w:p>
    <w:p w14:paraId="12226A7B" w14:textId="77777777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номер, дату документа, которым утвержден график плановых проверок;</w:t>
      </w:r>
    </w:p>
    <w:p w14:paraId="4D5BA176" w14:textId="77777777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фамилию, имя, отчество арбитражного управляющего, деятельность которого подлежала проверке;</w:t>
      </w:r>
    </w:p>
    <w:p w14:paraId="4F4E0F39" w14:textId="04A63DF1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наименования должников в делах о банкротстве которых проверялась деятельность арбитражного управляющего, с указанием номера дела о банкротстве;</w:t>
      </w:r>
    </w:p>
    <w:p w14:paraId="00AAD201" w14:textId="77777777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срок и место (адрес) проведения проверки;</w:t>
      </w:r>
    </w:p>
    <w:p w14:paraId="3447311A" w14:textId="067ED37E" w:rsidR="00707328" w:rsidRPr="007506D5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результаты проверки, содержащие 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>обоснованные</w:t>
      </w:r>
      <w:r w:rsidR="001C2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выводы о наличии или отсутствии фактов нарушения арбитражным управляющим требований ФЗ «О несостоятельности (банкротстве)»,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Ассоциации</w:t>
      </w:r>
      <w:r w:rsidR="001C2D22">
        <w:rPr>
          <w:rFonts w:ascii="Arial" w:hAnsi="Arial" w:cs="Arial"/>
          <w:b w:val="0"/>
          <w:i w:val="0"/>
          <w:sz w:val="24"/>
          <w:szCs w:val="24"/>
        </w:rPr>
        <w:t xml:space="preserve">, 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>условий членства в Ассоциации;</w:t>
      </w:r>
    </w:p>
    <w:p w14:paraId="2A3389E4" w14:textId="77777777" w:rsidR="00707328" w:rsidRDefault="00707328" w:rsidP="00707328">
      <w:pPr>
        <w:pStyle w:val="2"/>
        <w:keepNext w:val="0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перечень документов, использованных при проведении п</w:t>
      </w:r>
      <w:r>
        <w:rPr>
          <w:rFonts w:ascii="Arial" w:hAnsi="Arial" w:cs="Arial"/>
          <w:b w:val="0"/>
          <w:i w:val="0"/>
          <w:sz w:val="24"/>
          <w:szCs w:val="24"/>
        </w:rPr>
        <w:t>роверки.</w:t>
      </w:r>
    </w:p>
    <w:p w14:paraId="163DADD6" w14:textId="1494129F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Акт плановой проверки </w:t>
      </w:r>
      <w:r w:rsidR="00AA5F11" w:rsidRPr="007506D5">
        <w:rPr>
          <w:rFonts w:ascii="Arial" w:hAnsi="Arial" w:cs="Arial"/>
          <w:b w:val="0"/>
          <w:i w:val="0"/>
          <w:sz w:val="24"/>
          <w:szCs w:val="24"/>
        </w:rPr>
        <w:t>подписывается членами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Комиссии в день составления. Документы, использованные в ходе проверки, и (или) их электронные копии прилагаются к Акту плановой проверки либо указывается их местонахождение. </w:t>
      </w:r>
    </w:p>
    <w:p w14:paraId="574296D6" w14:textId="04648EA2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Акт плановой проверки с приложенными документами и (или) электронными копиями подлежит хранению в Ассоциации в течение трех лет с даты его составления. </w:t>
      </w:r>
    </w:p>
    <w:p w14:paraId="30A178C1" w14:textId="1741E46F" w:rsidR="00707328" w:rsidRPr="00484AB3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Акт плановой проверки не позднее пяти рабочих дней с даты его подписания направляется </w:t>
      </w:r>
      <w:r w:rsidR="001C2D22">
        <w:rPr>
          <w:rFonts w:ascii="Arial" w:hAnsi="Arial" w:cs="Arial"/>
          <w:b w:val="0"/>
          <w:i w:val="0"/>
          <w:sz w:val="24"/>
          <w:szCs w:val="24"/>
        </w:rPr>
        <w:t xml:space="preserve">арбитражному управляющему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по адресу </w:t>
      </w:r>
      <w:r w:rsidR="00AA5F11" w:rsidRPr="007506D5">
        <w:rPr>
          <w:rFonts w:ascii="Arial" w:hAnsi="Arial" w:cs="Arial"/>
          <w:b w:val="0"/>
          <w:i w:val="0"/>
          <w:sz w:val="24"/>
          <w:szCs w:val="24"/>
        </w:rPr>
        <w:t>электронной почт</w:t>
      </w:r>
      <w:r w:rsidR="00AA5F11">
        <w:rPr>
          <w:rFonts w:ascii="Arial" w:hAnsi="Arial" w:cs="Arial"/>
          <w:b w:val="0"/>
          <w:i w:val="0"/>
          <w:sz w:val="24"/>
          <w:szCs w:val="24"/>
        </w:rPr>
        <w:t>ы</w:t>
      </w:r>
      <w:r w:rsidR="00AA5F11" w:rsidRPr="00484AB3">
        <w:rPr>
          <w:rFonts w:ascii="Arial" w:hAnsi="Arial" w:cs="Arial"/>
          <w:b w:val="0"/>
          <w:i w:val="0"/>
          <w:sz w:val="24"/>
          <w:szCs w:val="24"/>
        </w:rPr>
        <w:t>,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 xml:space="preserve"> указанному в реестре членов Ассоциации.</w:t>
      </w:r>
    </w:p>
    <w:p w14:paraId="3DA26093" w14:textId="1E33CD1B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Арбитражный управляющий при несогласии с изложенными в Акте плановой проверки выводами о наличии фактов нарушения им требований ФЗ «О несостоятельности (банкротстве)», иных федеральных законов, нормативных правовых актов Российской Федерации, федеральных стандартов, стандартов и правил профессиональной деятельности Ассоциации вправе в течение 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>десяти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рабочих дней после получения Акта плановой проверки представить в Ассоциации мотивированное возражение. </w:t>
      </w:r>
    </w:p>
    <w:p w14:paraId="195FC6CA" w14:textId="033E754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В течение 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>пятнадцати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рабочих дней с даты подписания акта проверки, при проведении которой были выявлены нарушения, Акт плановой проверки и возражения арбитражного управляющего (при их наличии) передаются в Дисциплинарную комиссию Ассоциации.</w:t>
      </w:r>
    </w:p>
    <w:p w14:paraId="0A59EFA1" w14:textId="2A38D2F6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В течение </w:t>
      </w:r>
      <w:r w:rsidR="001C2D22" w:rsidRPr="00484AB3">
        <w:rPr>
          <w:rFonts w:ascii="Arial" w:hAnsi="Arial" w:cs="Arial"/>
          <w:b w:val="0"/>
          <w:i w:val="0"/>
          <w:sz w:val="24"/>
          <w:szCs w:val="24"/>
        </w:rPr>
        <w:t>пяти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рабочих дней с даты подписания Акта плановой проверки информация о дате и результатах проведения проверки размещается на сайте Ассоциации в информационно-телекоммуникационной сети "Интернет".</w:t>
      </w:r>
    </w:p>
    <w:p w14:paraId="374AA877" w14:textId="77777777" w:rsidR="00A87A21" w:rsidRPr="00707328" w:rsidRDefault="00A87A21" w:rsidP="00707328">
      <w:pPr>
        <w:jc w:val="both"/>
        <w:rPr>
          <w:rFonts w:ascii="Arial" w:hAnsi="Arial" w:cs="Arial"/>
        </w:rPr>
      </w:pPr>
    </w:p>
    <w:p w14:paraId="462DA0D1" w14:textId="2624F9E3" w:rsidR="00A87A21" w:rsidRDefault="00707328" w:rsidP="00707328">
      <w:pPr>
        <w:pStyle w:val="a3"/>
        <w:keepNext/>
        <w:numPr>
          <w:ilvl w:val="0"/>
          <w:numId w:val="1"/>
        </w:numPr>
        <w:contextualSpacing w:val="0"/>
        <w:jc w:val="center"/>
        <w:outlineLvl w:val="0"/>
        <w:rPr>
          <w:rFonts w:ascii="Arial" w:hAnsi="Arial" w:cs="Arial"/>
          <w:b/>
        </w:rPr>
      </w:pPr>
      <w:r w:rsidRPr="00707328">
        <w:rPr>
          <w:rFonts w:ascii="Arial" w:hAnsi="Arial" w:cs="Arial"/>
          <w:b/>
        </w:rPr>
        <w:lastRenderedPageBreak/>
        <w:t>Внеплановые проверки</w:t>
      </w:r>
      <w:r w:rsidR="00AA5F11">
        <w:rPr>
          <w:rFonts w:ascii="Arial" w:hAnsi="Arial" w:cs="Arial"/>
          <w:b/>
        </w:rPr>
        <w:t xml:space="preserve"> профессиональной деятельности</w:t>
      </w:r>
    </w:p>
    <w:p w14:paraId="5F7F459E" w14:textId="1B043474" w:rsidR="00707328" w:rsidRPr="007506D5" w:rsidRDefault="00707328" w:rsidP="00707328">
      <w:pPr>
        <w:pStyle w:val="2"/>
        <w:ind w:left="1427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Основаниями для проведения внеплановой проверки </w:t>
      </w:r>
      <w:r w:rsidR="00D22B5F" w:rsidRPr="00484AB3">
        <w:rPr>
          <w:rFonts w:ascii="Arial" w:hAnsi="Arial" w:cs="Arial"/>
          <w:b w:val="0"/>
          <w:i w:val="0"/>
          <w:sz w:val="24"/>
          <w:szCs w:val="24"/>
        </w:rPr>
        <w:t>профессиональной</w:t>
      </w:r>
      <w:r w:rsidR="00D22B5F">
        <w:rPr>
          <w:rFonts w:ascii="Arial" w:hAnsi="Arial" w:cs="Arial"/>
          <w:b w:val="0"/>
          <w:i w:val="0"/>
          <w:sz w:val="24"/>
          <w:szCs w:val="24"/>
        </w:rPr>
        <w:t xml:space="preserve"> деятельности</w:t>
      </w:r>
      <w:r w:rsidR="006E15F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AA5F11">
        <w:rPr>
          <w:rFonts w:ascii="Arial" w:hAnsi="Arial" w:cs="Arial"/>
          <w:b w:val="0"/>
          <w:i w:val="0"/>
          <w:sz w:val="24"/>
          <w:szCs w:val="24"/>
        </w:rPr>
        <w:t>(далее по тексту внеплановая проверка)</w:t>
      </w:r>
      <w:r w:rsidR="00D22B5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являются:</w:t>
      </w:r>
    </w:p>
    <w:p w14:paraId="309EBA7B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- поступившие в адрес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>Ассоциаци</w:t>
      </w:r>
      <w:r>
        <w:rPr>
          <w:rFonts w:ascii="Arial" w:hAnsi="Arial" w:cs="Arial"/>
          <w:b w:val="0"/>
          <w:i w:val="0"/>
          <w:sz w:val="24"/>
          <w:szCs w:val="24"/>
        </w:rPr>
        <w:t>ю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жалобы (обращения) федеральных органов государственной власти, органов государственной власти субъектов Российской Федерации или органов местного самоуправления, в которых указаны факты нарушения арбитражным управляющим требований 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</w:t>
      </w:r>
    </w:p>
    <w:p w14:paraId="5464D2BB" w14:textId="4D2669BB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- поступившие в адрес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оригиналы жалоб (обращений) или их копии из федерального органа исполнительной власти, уполномоченного Правительством Российской Федерации на осуществление функций по контролю (надзору) за деятельностью саморегулируемых организаций арбитражных управляющих</w:t>
      </w:r>
      <w:r w:rsidR="00D22B5F">
        <w:rPr>
          <w:rFonts w:ascii="Arial" w:hAnsi="Arial" w:cs="Arial"/>
          <w:b w:val="0"/>
          <w:i w:val="0"/>
          <w:sz w:val="24"/>
          <w:szCs w:val="24"/>
        </w:rPr>
        <w:t xml:space="preserve">. Жалоба может быть направлена в Ассоциацию в виде электронного документа, подписанного усиленной квалифицированной </w:t>
      </w:r>
      <w:r w:rsidR="00DB1906">
        <w:rPr>
          <w:rFonts w:ascii="Arial" w:hAnsi="Arial" w:cs="Arial"/>
          <w:b w:val="0"/>
          <w:i w:val="0"/>
          <w:sz w:val="24"/>
          <w:szCs w:val="24"/>
        </w:rPr>
        <w:t>подписью</w:t>
      </w:r>
      <w:r w:rsidR="00DB1906" w:rsidRPr="007506D5">
        <w:rPr>
          <w:rFonts w:ascii="Arial" w:hAnsi="Arial" w:cs="Arial"/>
          <w:b w:val="0"/>
          <w:i w:val="0"/>
          <w:sz w:val="24"/>
          <w:szCs w:val="24"/>
        </w:rPr>
        <w:t>;</w:t>
      </w:r>
    </w:p>
    <w:p w14:paraId="3AF525CD" w14:textId="33B456F9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- поступившие в адрес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оригиналы жалоб (обращений) на действия (бездействие) арбитражного управляющего, содержащие факты нарушения арбитражным управляющим требований 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</w:t>
      </w:r>
      <w:r w:rsidR="00D22B5F">
        <w:rPr>
          <w:rFonts w:ascii="Arial" w:hAnsi="Arial" w:cs="Arial"/>
          <w:b w:val="0"/>
          <w:i w:val="0"/>
          <w:sz w:val="24"/>
          <w:szCs w:val="24"/>
        </w:rPr>
        <w:t>. Жалоба может быть направлена в Ассоциацию в виде электронного документа, подписанного усиленной квалифицированной подписью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;</w:t>
      </w:r>
    </w:p>
    <w:p w14:paraId="2E513163" w14:textId="74ADC35C" w:rsidR="00D22B5F" w:rsidRPr="00484AB3" w:rsidRDefault="00707328" w:rsidP="00D22B5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506D5">
        <w:rPr>
          <w:rFonts w:ascii="Arial" w:hAnsi="Arial" w:cs="Arial"/>
        </w:rPr>
        <w:t xml:space="preserve"> - </w:t>
      </w:r>
      <w:r w:rsidR="00484AB3" w:rsidRPr="00484AB3">
        <w:rPr>
          <w:rFonts w:ascii="Arial" w:eastAsiaTheme="minorHAnsi" w:hAnsi="Arial" w:cs="Arial"/>
          <w:lang w:eastAsia="en-US"/>
        </w:rPr>
        <w:t>решение Президента Ассоциации,</w:t>
      </w:r>
      <w:r w:rsidR="00184CF0" w:rsidRPr="00484AB3">
        <w:rPr>
          <w:rFonts w:ascii="Arial" w:eastAsiaTheme="minorHAnsi" w:hAnsi="Arial" w:cs="Arial"/>
          <w:lang w:eastAsia="en-US"/>
        </w:rPr>
        <w:t xml:space="preserve"> </w:t>
      </w:r>
      <w:r w:rsidR="00D22B5F" w:rsidRPr="00484AB3">
        <w:rPr>
          <w:rFonts w:ascii="Arial" w:eastAsiaTheme="minorHAnsi" w:hAnsi="Arial" w:cs="Arial"/>
          <w:lang w:eastAsia="en-US"/>
        </w:rPr>
        <w:t xml:space="preserve">принятое на основании обращения члена </w:t>
      </w:r>
      <w:r w:rsidR="00184CF0" w:rsidRPr="00484AB3">
        <w:rPr>
          <w:rFonts w:ascii="Arial" w:eastAsiaTheme="minorHAnsi" w:hAnsi="Arial" w:cs="Arial"/>
          <w:lang w:eastAsia="en-US"/>
        </w:rPr>
        <w:t>Совета Ассоциации</w:t>
      </w:r>
      <w:r w:rsidR="00D22B5F" w:rsidRPr="00484AB3">
        <w:rPr>
          <w:rFonts w:ascii="Arial" w:eastAsiaTheme="minorHAnsi" w:hAnsi="Arial" w:cs="Arial"/>
          <w:lang w:eastAsia="en-US"/>
        </w:rPr>
        <w:t>, специализированных органов</w:t>
      </w:r>
      <w:r w:rsidR="00184CF0" w:rsidRPr="00484AB3">
        <w:rPr>
          <w:rFonts w:ascii="Arial" w:eastAsiaTheme="minorHAnsi" w:hAnsi="Arial" w:cs="Arial"/>
          <w:lang w:eastAsia="en-US"/>
        </w:rPr>
        <w:t xml:space="preserve"> Ассоциации </w:t>
      </w:r>
      <w:r w:rsidR="00484AB3">
        <w:rPr>
          <w:rFonts w:ascii="Arial" w:eastAsiaTheme="minorHAnsi" w:hAnsi="Arial" w:cs="Arial"/>
          <w:lang w:eastAsia="en-US"/>
        </w:rPr>
        <w:t>должностных лиц Ассоциации</w:t>
      </w:r>
      <w:r w:rsidR="00D22B5F" w:rsidRPr="00484AB3">
        <w:rPr>
          <w:rFonts w:ascii="Arial" w:eastAsiaTheme="minorHAnsi" w:hAnsi="Arial" w:cs="Arial"/>
          <w:lang w:eastAsia="en-US"/>
        </w:rPr>
        <w:t>, а также при поступлении в адрес саморегулируемой организации</w:t>
      </w:r>
    </w:p>
    <w:p w14:paraId="7BE065A6" w14:textId="06D9B81E" w:rsidR="00D22B5F" w:rsidRPr="00484AB3" w:rsidRDefault="00D22B5F" w:rsidP="00D22B5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документов и сведений, содержащих информацию о возможном нарушении</w:t>
      </w:r>
    </w:p>
    <w:p w14:paraId="6AA88478" w14:textId="7B18D986" w:rsidR="00D22B5F" w:rsidRPr="00484AB3" w:rsidRDefault="00D22B5F" w:rsidP="00D22B5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арбитражным управляющим требований Закона о банкротстве, других</w:t>
      </w:r>
    </w:p>
    <w:p w14:paraId="5DEED079" w14:textId="77777777" w:rsidR="00D22B5F" w:rsidRPr="00484AB3" w:rsidRDefault="00D22B5F" w:rsidP="00D22B5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федеральных законов, иных нормативных правовых актов Российской</w:t>
      </w:r>
    </w:p>
    <w:p w14:paraId="2DC0ACD7" w14:textId="4F5ABD00" w:rsidR="00D22B5F" w:rsidRPr="00484AB3" w:rsidRDefault="00D22B5F" w:rsidP="00D22B5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Федерации, федеральных стандартов, стандартов и правил профессиональной</w:t>
      </w:r>
    </w:p>
    <w:p w14:paraId="16D09E9A" w14:textId="723BAFBB" w:rsidR="00184CF0" w:rsidRPr="00B66865" w:rsidRDefault="00D22B5F" w:rsidP="00B66865">
      <w:pPr>
        <w:pStyle w:val="2"/>
        <w:numPr>
          <w:ilvl w:val="0"/>
          <w:numId w:val="0"/>
        </w:numPr>
        <w:spacing w:before="0" w:after="0"/>
        <w:ind w:left="576" w:hanging="576"/>
        <w:jc w:val="both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484AB3">
        <w:rPr>
          <w:rFonts w:ascii="Arial" w:eastAsiaTheme="minorHAnsi" w:hAnsi="Arial" w:cs="Arial"/>
          <w:b w:val="0"/>
          <w:bCs w:val="0"/>
          <w:i w:val="0"/>
          <w:iCs w:val="0"/>
          <w:sz w:val="24"/>
          <w:szCs w:val="24"/>
          <w:lang w:eastAsia="en-US"/>
        </w:rPr>
        <w:t xml:space="preserve">деятельности, Устава и внутренних </w:t>
      </w:r>
      <w:r w:rsidR="00184CF0" w:rsidRPr="00484AB3">
        <w:rPr>
          <w:rFonts w:ascii="Arial" w:eastAsiaTheme="minorHAnsi" w:hAnsi="Arial" w:cs="Arial"/>
          <w:b w:val="0"/>
          <w:bCs w:val="0"/>
          <w:i w:val="0"/>
          <w:iCs w:val="0"/>
          <w:sz w:val="24"/>
          <w:szCs w:val="24"/>
          <w:lang w:eastAsia="en-US"/>
        </w:rPr>
        <w:t>документов</w:t>
      </w:r>
      <w:r w:rsidR="00184CF0" w:rsidRPr="00484AB3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184CF0" w:rsidRPr="00484AB3">
        <w:rPr>
          <w:rFonts w:ascii="Arial" w:hAnsi="Arial" w:cs="Arial"/>
          <w:b w:val="0"/>
          <w:bCs w:val="0"/>
          <w:i w:val="0"/>
          <w:sz w:val="24"/>
          <w:szCs w:val="24"/>
        </w:rPr>
        <w:t>Ассоциации.</w:t>
      </w:r>
    </w:p>
    <w:p w14:paraId="544F9B21" w14:textId="66D06AEA" w:rsidR="00707328" w:rsidRPr="007506D5" w:rsidRDefault="00707328" w:rsidP="00184CF0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Внеплановая проверка </w:t>
      </w:r>
      <w:r w:rsidR="00B66865" w:rsidRPr="007506D5">
        <w:rPr>
          <w:rFonts w:ascii="Arial" w:hAnsi="Arial" w:cs="Arial"/>
          <w:b w:val="0"/>
          <w:i w:val="0"/>
          <w:sz w:val="24"/>
          <w:szCs w:val="24"/>
        </w:rPr>
        <w:t>проводится в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срок, не превышающий тридцать дней со дня поступления жалобы (обращения)</w:t>
      </w:r>
      <w:r w:rsidR="00B66865">
        <w:rPr>
          <w:rFonts w:ascii="Arial" w:hAnsi="Arial" w:cs="Arial"/>
          <w:b w:val="0"/>
          <w:i w:val="0"/>
          <w:sz w:val="24"/>
          <w:szCs w:val="24"/>
        </w:rPr>
        <w:t xml:space="preserve">. </w:t>
      </w:r>
      <w:r w:rsidR="00B66865" w:rsidRPr="00484AB3">
        <w:rPr>
          <w:rFonts w:ascii="Arial" w:hAnsi="Arial" w:cs="Arial"/>
          <w:b w:val="0"/>
          <w:i w:val="0"/>
          <w:sz w:val="24"/>
          <w:szCs w:val="24"/>
        </w:rPr>
        <w:t>Срок может быть продлён не более чем на тридцать дней с уведомлением об этом заявителя</w:t>
      </w:r>
      <w:r w:rsidRPr="00484AB3">
        <w:rPr>
          <w:rFonts w:ascii="Arial" w:hAnsi="Arial" w:cs="Arial"/>
          <w:b w:val="0"/>
          <w:i w:val="0"/>
          <w:sz w:val="24"/>
          <w:szCs w:val="24"/>
        </w:rPr>
        <w:t>.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0CFF21B9" w14:textId="77777777" w:rsidR="00707328" w:rsidRPr="007506D5" w:rsidRDefault="00707328" w:rsidP="00707328">
      <w:pPr>
        <w:pStyle w:val="2"/>
        <w:spacing w:before="0" w:after="0"/>
        <w:ind w:left="0"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Основаниями для отказа в рассмотрении поступившей в адрес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>Ассоциации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жалобы (обращения) являются следующие обстоятельства: </w:t>
      </w:r>
    </w:p>
    <w:p w14:paraId="32BD7CCA" w14:textId="4DBA0966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в жалобе (обращении) не содержатся данные заявителя</w:t>
      </w:r>
      <w:r w:rsidR="00B66865">
        <w:rPr>
          <w:rFonts w:ascii="Arial" w:hAnsi="Arial" w:cs="Arial"/>
          <w:b w:val="0"/>
          <w:i w:val="0"/>
          <w:sz w:val="24"/>
          <w:szCs w:val="24"/>
        </w:rPr>
        <w:t xml:space="preserve">: </w:t>
      </w:r>
      <w:r w:rsidRPr="00484AB3">
        <w:rPr>
          <w:rFonts w:ascii="Arial" w:hAnsi="Arial" w:cs="Arial"/>
          <w:b w:val="0"/>
          <w:i w:val="0"/>
          <w:sz w:val="24"/>
          <w:szCs w:val="24"/>
        </w:rPr>
        <w:t>фамилия</w:t>
      </w:r>
      <w:r w:rsidR="00B66865" w:rsidRPr="00484AB3">
        <w:rPr>
          <w:rFonts w:ascii="Arial" w:hAnsi="Arial" w:cs="Arial"/>
          <w:b w:val="0"/>
          <w:i w:val="0"/>
          <w:sz w:val="24"/>
          <w:szCs w:val="24"/>
        </w:rPr>
        <w:t xml:space="preserve"> имя, отчество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,</w:t>
      </w:r>
      <w:r w:rsidR="00B66865">
        <w:rPr>
          <w:rFonts w:ascii="Arial" w:hAnsi="Arial" w:cs="Arial"/>
          <w:b w:val="0"/>
          <w:i w:val="0"/>
          <w:sz w:val="24"/>
          <w:szCs w:val="24"/>
        </w:rPr>
        <w:t xml:space="preserve"> (для физического лица)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наименование организации (для юридического лица), подпись </w:t>
      </w:r>
      <w:r w:rsidR="00B66865">
        <w:rPr>
          <w:rFonts w:ascii="Arial" w:hAnsi="Arial" w:cs="Arial"/>
          <w:b w:val="0"/>
          <w:i w:val="0"/>
          <w:sz w:val="24"/>
          <w:szCs w:val="24"/>
        </w:rPr>
        <w:t>заявителя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DB1906" w:rsidRPr="007506D5">
        <w:rPr>
          <w:rFonts w:ascii="Arial" w:hAnsi="Arial" w:cs="Arial"/>
          <w:b w:val="0"/>
          <w:i w:val="0"/>
          <w:sz w:val="24"/>
          <w:szCs w:val="24"/>
        </w:rPr>
        <w:t>и его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адрес (адрес электронной почты));</w:t>
      </w:r>
    </w:p>
    <w:p w14:paraId="2A692F45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- отсутствует указание на факты нарушения арбитражным управляющим требований ФЗ «О несостоятельности (банкротстве)», других федеральных </w:t>
      </w:r>
      <w:r w:rsidRPr="007506D5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законов, иных нормативных правовых актов Российской Федерации, федеральных стандартов, стандартов и правил профессиональной деятельности; </w:t>
      </w:r>
    </w:p>
    <w:p w14:paraId="20473466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жалоба (обращение) направлена в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в процессуальном порядке (в соответствии с требованиями Арбитражного процессуального или Гражданско</w:t>
      </w:r>
      <w:r>
        <w:rPr>
          <w:rFonts w:ascii="Arial" w:hAnsi="Arial" w:cs="Arial"/>
          <w:b w:val="0"/>
          <w:i w:val="0"/>
          <w:sz w:val="24"/>
          <w:szCs w:val="24"/>
        </w:rPr>
        <w:t>го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процессуального кодекса Российской Федерации; </w:t>
      </w:r>
    </w:p>
    <w:p w14:paraId="66B1E7B9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текст жалобы (обращения) не поддается прочтению; </w:t>
      </w:r>
    </w:p>
    <w:p w14:paraId="521386A9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невозможно подтвердить полномочия лица, подписавшего текст жалобы (обращения) по доверенности;</w:t>
      </w:r>
    </w:p>
    <w:p w14:paraId="5221F528" w14:textId="7C891B1E" w:rsidR="00707328" w:rsidRPr="007506D5" w:rsidRDefault="00313FF4" w:rsidP="00313FF4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   </w:t>
      </w:r>
      <w:r w:rsidR="00707328" w:rsidRPr="007506D5">
        <w:rPr>
          <w:rFonts w:ascii="Arial" w:hAnsi="Arial" w:cs="Arial"/>
        </w:rPr>
        <w:t xml:space="preserve"> - в жалобе (обращении) указаны факты, по которым </w:t>
      </w:r>
      <w:r w:rsidR="00707328" w:rsidRPr="00707328">
        <w:rPr>
          <w:rFonts w:ascii="Arial" w:hAnsi="Arial" w:cs="Arial"/>
        </w:rPr>
        <w:t xml:space="preserve">Ассоциации </w:t>
      </w:r>
      <w:r w:rsidR="00707328" w:rsidRPr="007506D5">
        <w:rPr>
          <w:rFonts w:ascii="Arial" w:hAnsi="Arial" w:cs="Arial"/>
        </w:rPr>
        <w:t xml:space="preserve">ранее направляла заявителю ответ по существу, и при этом в жалобе (обращении) не приводятся новые факты, обстоятельства и доводы. </w:t>
      </w:r>
      <w:r w:rsidR="00707328" w:rsidRPr="00484AB3">
        <w:rPr>
          <w:rFonts w:ascii="Arial" w:hAnsi="Arial" w:cs="Arial"/>
        </w:rPr>
        <w:t>В этом случае заявителю направляется ответ, содержащий сведения о результатах ранее проведенной проверки по указанным фактам</w:t>
      </w:r>
      <w:r w:rsidRPr="00484AB3">
        <w:rPr>
          <w:rFonts w:ascii="Arial" w:hAnsi="Arial" w:cs="Arial"/>
          <w:b/>
          <w:i/>
        </w:rPr>
        <w:t xml:space="preserve">. </w:t>
      </w:r>
      <w:r w:rsidRPr="00484AB3">
        <w:rPr>
          <w:rFonts w:ascii="Arial" w:eastAsiaTheme="minorHAnsi" w:hAnsi="Arial" w:cs="Arial"/>
          <w:lang w:eastAsia="en-US"/>
        </w:rPr>
        <w:t>Если в жалобе (обращении) указаны факты, по которым Ассоциация ранее неоднократно направляла заявителю ответ по существу, и при этом в жалобе (обращении) не приводятся новые факты, обстоятельства и доводы, Ассоциация вправе принять решение о безосновательности очередного обращения и прекращении переписки с заявителем. О принятии такого решения заявителю направляется уведомление</w:t>
      </w:r>
      <w:r w:rsidRPr="00484AB3">
        <w:rPr>
          <w:rFonts w:ascii="TimesNewRomanPSMT" w:eastAsiaTheme="minorHAnsi" w:hAnsi="TimesNewRomanPSMT" w:cs="TimesNewRomanPSMT"/>
          <w:lang w:eastAsia="en-US"/>
        </w:rPr>
        <w:t>;</w:t>
      </w:r>
      <w:r w:rsidR="00707328" w:rsidRPr="007506D5">
        <w:rPr>
          <w:rFonts w:ascii="Arial" w:hAnsi="Arial" w:cs="Arial"/>
        </w:rPr>
        <w:t xml:space="preserve"> </w:t>
      </w:r>
    </w:p>
    <w:p w14:paraId="7BC6F1B8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исключение (выход) арбитражного управляющего из числа членов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на дату поступления обращения (жалобы); </w:t>
      </w:r>
    </w:p>
    <w:p w14:paraId="1E2FC906" w14:textId="77777777" w:rsidR="00313FF4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процедура банкротства, на</w:t>
      </w:r>
      <w:r w:rsidR="00313FF4">
        <w:rPr>
          <w:rFonts w:ascii="Arial" w:hAnsi="Arial" w:cs="Arial"/>
          <w:b w:val="0"/>
          <w:i w:val="0"/>
          <w:sz w:val="24"/>
          <w:szCs w:val="24"/>
        </w:rPr>
        <w:t xml:space="preserve"> факты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нарушения при проведении которой указывается в жалобе (обращении), завершена (прекращена) </w:t>
      </w:r>
      <w:r w:rsidRPr="00484AB3">
        <w:rPr>
          <w:rFonts w:ascii="Arial" w:hAnsi="Arial" w:cs="Arial"/>
          <w:b w:val="0"/>
          <w:i w:val="0"/>
          <w:sz w:val="24"/>
          <w:szCs w:val="24"/>
        </w:rPr>
        <w:t xml:space="preserve">более </w:t>
      </w:r>
      <w:r w:rsidR="00313FF4" w:rsidRPr="00484AB3">
        <w:rPr>
          <w:rFonts w:ascii="Arial" w:hAnsi="Arial" w:cs="Arial"/>
          <w:b w:val="0"/>
          <w:i w:val="0"/>
          <w:sz w:val="24"/>
          <w:szCs w:val="24"/>
        </w:rPr>
        <w:t>чем за шесть месяцев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до даты поступления жалобы (обращения) либо арбитражный управляющий был отстранен или освобожден от исполнения обязанностей при проведении данной процедуры банкротства более </w:t>
      </w:r>
      <w:r w:rsidR="00313FF4" w:rsidRPr="00484AB3">
        <w:rPr>
          <w:rFonts w:ascii="Arial" w:hAnsi="Arial" w:cs="Arial"/>
          <w:b w:val="0"/>
          <w:i w:val="0"/>
          <w:sz w:val="24"/>
          <w:szCs w:val="24"/>
        </w:rPr>
        <w:t>за шесть месяцев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до даты поступления жалобы (обращения)</w:t>
      </w:r>
      <w:r w:rsidR="00313FF4">
        <w:rPr>
          <w:rFonts w:ascii="Arial" w:hAnsi="Arial" w:cs="Arial"/>
          <w:b w:val="0"/>
          <w:i w:val="0"/>
          <w:sz w:val="24"/>
          <w:szCs w:val="24"/>
        </w:rPr>
        <w:t>;</w:t>
      </w:r>
    </w:p>
    <w:p w14:paraId="7243E118" w14:textId="6A3A86C0" w:rsidR="00313FF4" w:rsidRPr="00484AB3" w:rsidRDefault="00313FF4" w:rsidP="00313FF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- </w:t>
      </w:r>
      <w:r w:rsidRPr="00484AB3">
        <w:rPr>
          <w:rFonts w:ascii="Arial" w:eastAsiaTheme="minorHAnsi" w:hAnsi="Arial" w:cs="Arial"/>
          <w:lang w:eastAsia="en-US"/>
        </w:rPr>
        <w:t>жалоба (обращение) содержит сведения об обстоятельствах, указывающих на признаки преступления. В таком случае Ассоциация уведомляет заявителя о его праве обратиться в органы, к компетенции которых относится рассмотрение сообщений о преступлениях;</w:t>
      </w:r>
    </w:p>
    <w:p w14:paraId="0B449C4F" w14:textId="3B7394FE" w:rsidR="00313FF4" w:rsidRPr="00484AB3" w:rsidRDefault="00313FF4" w:rsidP="00313FF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 xml:space="preserve">           - с момента указанного в жалобе факта нарушения в деле о банкротстве,</w:t>
      </w:r>
    </w:p>
    <w:p w14:paraId="1A341928" w14:textId="6DEAF80A" w:rsidR="00707328" w:rsidRPr="00484AB3" w:rsidRDefault="004D18F2" w:rsidP="004D18F2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484AB3">
        <w:rPr>
          <w:rFonts w:ascii="Arial" w:eastAsiaTheme="minorHAnsi" w:hAnsi="Arial" w:cs="Arial"/>
          <w:lang w:eastAsia="en-US"/>
        </w:rPr>
        <w:t>производство,</w:t>
      </w:r>
      <w:r w:rsidR="00313FF4" w:rsidRPr="00484AB3">
        <w:rPr>
          <w:rFonts w:ascii="Arial" w:eastAsiaTheme="minorHAnsi" w:hAnsi="Arial" w:cs="Arial"/>
          <w:lang w:eastAsia="en-US"/>
        </w:rPr>
        <w:t xml:space="preserve"> по которому на дату поступления жалобы (обращения)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313FF4" w:rsidRPr="00484AB3">
        <w:rPr>
          <w:rFonts w:ascii="Arial" w:eastAsiaTheme="minorHAnsi" w:hAnsi="Arial" w:cs="Arial"/>
          <w:lang w:eastAsia="en-US"/>
        </w:rPr>
        <w:t>не завершено (прекращено) и при этом арбитражный управляющий исполняет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313FF4" w:rsidRPr="00484AB3">
        <w:rPr>
          <w:rFonts w:ascii="Arial" w:eastAsiaTheme="minorHAnsi" w:hAnsi="Arial" w:cs="Arial"/>
          <w:lang w:eastAsia="en-US"/>
        </w:rPr>
        <w:t>обязанности в указанном деле о банкротстве, прошло более трех лет.</w:t>
      </w:r>
      <w:r w:rsidR="00707328" w:rsidRPr="00484AB3">
        <w:rPr>
          <w:rFonts w:ascii="Arial" w:hAnsi="Arial" w:cs="Arial"/>
        </w:rPr>
        <w:t xml:space="preserve"> </w:t>
      </w:r>
    </w:p>
    <w:p w14:paraId="38133304" w14:textId="64DB0BB9" w:rsidR="005B5253" w:rsidRPr="00484AB3" w:rsidRDefault="005B5253" w:rsidP="005B525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hAnsi="Arial" w:cs="Arial"/>
        </w:rPr>
        <w:t xml:space="preserve">    3.3 </w:t>
      </w:r>
      <w:r w:rsidR="00707328" w:rsidRPr="00484AB3">
        <w:rPr>
          <w:rFonts w:ascii="Arial" w:hAnsi="Arial" w:cs="Arial"/>
        </w:rPr>
        <w:t xml:space="preserve">Проведение внеплановой проверки может быть приостановлено по решению </w:t>
      </w:r>
      <w:r w:rsidR="00B04AEB" w:rsidRPr="00484AB3">
        <w:rPr>
          <w:rFonts w:ascii="Arial" w:hAnsi="Arial" w:cs="Arial"/>
          <w:bCs/>
          <w:iCs/>
        </w:rPr>
        <w:t>руководителя Контрольного отдела</w:t>
      </w:r>
      <w:r w:rsidR="00707328" w:rsidRPr="00484AB3">
        <w:rPr>
          <w:rFonts w:ascii="Arial" w:hAnsi="Arial" w:cs="Arial"/>
        </w:rPr>
        <w:t xml:space="preserve"> Ассоциации в случа</w:t>
      </w:r>
      <w:r w:rsidR="00B04AEB" w:rsidRPr="00484AB3">
        <w:rPr>
          <w:rFonts w:ascii="Arial" w:hAnsi="Arial" w:cs="Arial"/>
          <w:bCs/>
          <w:iCs/>
        </w:rPr>
        <w:t>ях</w:t>
      </w:r>
      <w:r w:rsidR="00707328" w:rsidRPr="00484AB3">
        <w:rPr>
          <w:rFonts w:ascii="Arial" w:hAnsi="Arial" w:cs="Arial"/>
          <w:bCs/>
          <w:iCs/>
        </w:rPr>
        <w:t xml:space="preserve"> </w:t>
      </w:r>
      <w:r w:rsidR="00707328" w:rsidRPr="00484AB3">
        <w:rPr>
          <w:rFonts w:ascii="Arial" w:hAnsi="Arial" w:cs="Arial"/>
        </w:rPr>
        <w:t>если  жалоб</w:t>
      </w:r>
      <w:r w:rsidRPr="00484AB3">
        <w:rPr>
          <w:rFonts w:ascii="Arial" w:hAnsi="Arial" w:cs="Arial"/>
        </w:rPr>
        <w:t>а</w:t>
      </w:r>
      <w:r w:rsidR="00707328" w:rsidRPr="00484AB3">
        <w:rPr>
          <w:rFonts w:ascii="Arial" w:hAnsi="Arial" w:cs="Arial"/>
        </w:rPr>
        <w:t xml:space="preserve"> (обращени</w:t>
      </w:r>
      <w:r w:rsidRPr="00484AB3">
        <w:rPr>
          <w:rFonts w:ascii="Arial" w:hAnsi="Arial" w:cs="Arial"/>
        </w:rPr>
        <w:t>е</w:t>
      </w:r>
      <w:r w:rsidR="00707328" w:rsidRPr="00484AB3">
        <w:rPr>
          <w:rFonts w:ascii="Arial" w:hAnsi="Arial" w:cs="Arial"/>
        </w:rPr>
        <w:t xml:space="preserve">) </w:t>
      </w:r>
      <w:r w:rsidRPr="00484AB3">
        <w:rPr>
          <w:rFonts w:ascii="Arial" w:hAnsi="Arial" w:cs="Arial"/>
        </w:rPr>
        <w:t xml:space="preserve"> с аналогичными фактами (доводами) </w:t>
      </w:r>
      <w:r w:rsidR="00707328" w:rsidRPr="00484AB3">
        <w:rPr>
          <w:rFonts w:ascii="Arial" w:hAnsi="Arial" w:cs="Arial"/>
        </w:rPr>
        <w:t xml:space="preserve"> </w:t>
      </w:r>
      <w:r w:rsidRPr="00484AB3">
        <w:rPr>
          <w:rFonts w:ascii="Arial" w:eastAsiaTheme="minorHAnsi" w:hAnsi="Arial" w:cs="Arial"/>
          <w:lang w:eastAsia="en-US"/>
        </w:rPr>
        <w:t>направлена в арбитражный суд в соответствии с Арбитражным процессуальным кодексом Российской Федерации, и (или) в орган по контролю (надзору) в соответствии с Кодексом Российской Федерации об административных правонарушениях, и (или) по указанным в жалобе (обращении) фактам (обстоятельствам, доводам) осуществляется производство по делу об административном правонарушении</w:t>
      </w:r>
    </w:p>
    <w:p w14:paraId="629F0038" w14:textId="70462941" w:rsidR="005B5253" w:rsidRPr="00484AB3" w:rsidRDefault="005B5253" w:rsidP="00C23321">
      <w:pPr>
        <w:pStyle w:val="2"/>
        <w:numPr>
          <w:ilvl w:val="0"/>
          <w:numId w:val="0"/>
        </w:numPr>
        <w:spacing w:before="0" w:after="0"/>
        <w:ind w:left="576" w:hanging="576"/>
        <w:rPr>
          <w:rFonts w:eastAsiaTheme="minorHAnsi"/>
          <w:lang w:eastAsia="en-US"/>
        </w:rPr>
      </w:pPr>
      <w:r w:rsidRPr="00484AB3">
        <w:rPr>
          <w:rFonts w:ascii="Arial" w:eastAsiaTheme="minorHAnsi" w:hAnsi="Arial" w:cs="Arial"/>
          <w:b w:val="0"/>
          <w:bCs w:val="0"/>
          <w:i w:val="0"/>
          <w:iCs w:val="0"/>
          <w:sz w:val="24"/>
          <w:szCs w:val="24"/>
          <w:lang w:eastAsia="en-US"/>
        </w:rPr>
        <w:t>или по уголовному делу</w:t>
      </w:r>
      <w:r w:rsidRPr="00484AB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B0460AD" w14:textId="60435CA9" w:rsidR="005B5253" w:rsidRPr="00484AB3" w:rsidRDefault="00C23321" w:rsidP="00C233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 xml:space="preserve">     </w:t>
      </w:r>
      <w:r w:rsidR="005B5253" w:rsidRPr="00484AB3">
        <w:rPr>
          <w:rFonts w:ascii="Arial" w:eastAsiaTheme="minorHAnsi" w:hAnsi="Arial" w:cs="Arial"/>
          <w:lang w:eastAsia="en-US"/>
        </w:rPr>
        <w:t xml:space="preserve">Проведение внеплановой проверки </w:t>
      </w:r>
      <w:r w:rsidRPr="00484AB3">
        <w:rPr>
          <w:rFonts w:ascii="Arial" w:eastAsiaTheme="minorHAnsi" w:hAnsi="Arial" w:cs="Arial"/>
          <w:lang w:eastAsia="en-US"/>
        </w:rPr>
        <w:t>приостанавливается</w:t>
      </w:r>
      <w:r w:rsidR="005B5253" w:rsidRPr="00484AB3">
        <w:rPr>
          <w:rFonts w:ascii="Arial" w:eastAsiaTheme="minorHAnsi" w:hAnsi="Arial" w:cs="Arial"/>
          <w:lang w:eastAsia="en-US"/>
        </w:rPr>
        <w:t xml:space="preserve"> до вступления в законную силу судебного акта арбитражного суда по результатам рассмотрения соответствующей жалобы(обращения) и (или) решения суда о привлечении к уголовной ответственности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5B5253" w:rsidRPr="00484AB3">
        <w:rPr>
          <w:rFonts w:ascii="Arial" w:eastAsiaTheme="minorHAnsi" w:hAnsi="Arial" w:cs="Arial"/>
          <w:lang w:eastAsia="en-US"/>
        </w:rPr>
        <w:t>либо об отказе в привлечении к уголовной ответственности и (или) до вынесения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5B5253" w:rsidRPr="00484AB3">
        <w:rPr>
          <w:rFonts w:ascii="Arial" w:eastAsiaTheme="minorHAnsi" w:hAnsi="Arial" w:cs="Arial"/>
          <w:lang w:eastAsia="en-US"/>
        </w:rPr>
        <w:t>органом по контролю (надзору) определения об отказе в возбуждении дела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5B5253" w:rsidRPr="00484AB3">
        <w:rPr>
          <w:rFonts w:ascii="Arial" w:eastAsiaTheme="minorHAnsi" w:hAnsi="Arial" w:cs="Arial"/>
          <w:lang w:eastAsia="en-US"/>
        </w:rPr>
        <w:t>об административном правонарушении, а в случае составления протокола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5B5253" w:rsidRPr="00484AB3">
        <w:rPr>
          <w:rFonts w:ascii="Arial" w:eastAsiaTheme="minorHAnsi" w:hAnsi="Arial" w:cs="Arial"/>
          <w:lang w:eastAsia="en-US"/>
        </w:rPr>
        <w:t>о</w:t>
      </w:r>
      <w:r w:rsidRPr="00484AB3">
        <w:rPr>
          <w:rFonts w:ascii="Arial" w:eastAsiaTheme="minorHAnsi" w:hAnsi="Arial" w:cs="Arial"/>
          <w:lang w:eastAsia="en-US"/>
        </w:rPr>
        <w:t>б</w:t>
      </w:r>
      <w:r w:rsidR="005B5253" w:rsidRPr="00484AB3">
        <w:rPr>
          <w:rFonts w:ascii="Arial" w:eastAsiaTheme="minorHAnsi" w:hAnsi="Arial" w:cs="Arial"/>
          <w:lang w:eastAsia="en-US"/>
        </w:rPr>
        <w:t xml:space="preserve"> административном правонарушении - до вступления в законную силу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5B5253" w:rsidRPr="00484AB3">
        <w:rPr>
          <w:rFonts w:ascii="Arial" w:eastAsiaTheme="minorHAnsi" w:hAnsi="Arial" w:cs="Arial"/>
          <w:lang w:eastAsia="en-US"/>
        </w:rPr>
        <w:t xml:space="preserve">судебного акта по результатам </w:t>
      </w:r>
      <w:r w:rsidR="005B5253" w:rsidRPr="00484AB3">
        <w:rPr>
          <w:rFonts w:ascii="Arial" w:eastAsiaTheme="minorHAnsi" w:hAnsi="Arial" w:cs="Arial"/>
          <w:lang w:eastAsia="en-US"/>
        </w:rPr>
        <w:lastRenderedPageBreak/>
        <w:t>рассмотрения судом заявления органа</w:t>
      </w:r>
      <w:r w:rsidRPr="00484AB3">
        <w:rPr>
          <w:rFonts w:ascii="Arial" w:eastAsiaTheme="minorHAnsi" w:hAnsi="Arial" w:cs="Arial"/>
          <w:lang w:eastAsia="en-US"/>
        </w:rPr>
        <w:t xml:space="preserve"> по контролю (надзору) о привлечении арбитражного управляющего к административной ответственности.</w:t>
      </w:r>
    </w:p>
    <w:p w14:paraId="3F089EF6" w14:textId="560C474F" w:rsidR="00ED72D9" w:rsidRPr="00484AB3" w:rsidRDefault="00C23321" w:rsidP="00C233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 xml:space="preserve">     Проведение внеплановой проверки возобновляется на основании решения руководителя Контрольного отдела </w:t>
      </w:r>
      <w:r w:rsidR="00ED72D9" w:rsidRPr="00484AB3">
        <w:rPr>
          <w:rFonts w:ascii="Arial" w:eastAsiaTheme="minorHAnsi" w:hAnsi="Arial" w:cs="Arial"/>
          <w:lang w:eastAsia="en-US"/>
        </w:rPr>
        <w:t>Ассоциации в</w:t>
      </w:r>
      <w:r w:rsidR="00530999" w:rsidRPr="00484AB3">
        <w:rPr>
          <w:rFonts w:ascii="Arial" w:eastAsiaTheme="minorHAnsi" w:hAnsi="Arial" w:cs="Arial"/>
          <w:lang w:eastAsia="en-US"/>
        </w:rPr>
        <w:t xml:space="preserve"> течение 3 рабочих дней </w:t>
      </w:r>
      <w:r w:rsidRPr="00484AB3">
        <w:rPr>
          <w:rFonts w:ascii="Arial" w:eastAsiaTheme="minorHAnsi" w:hAnsi="Arial" w:cs="Arial"/>
          <w:lang w:eastAsia="en-US"/>
        </w:rPr>
        <w:t xml:space="preserve">после получения </w:t>
      </w:r>
      <w:r w:rsidR="00240243" w:rsidRPr="00484AB3">
        <w:rPr>
          <w:rFonts w:ascii="Arial" w:eastAsiaTheme="minorHAnsi" w:hAnsi="Arial" w:cs="Arial"/>
          <w:lang w:eastAsia="en-US"/>
        </w:rPr>
        <w:t>соответствующей</w:t>
      </w:r>
      <w:r w:rsidRPr="00484AB3">
        <w:rPr>
          <w:rFonts w:ascii="Arial" w:eastAsiaTheme="minorHAnsi" w:hAnsi="Arial" w:cs="Arial"/>
          <w:lang w:eastAsia="en-US"/>
        </w:rPr>
        <w:t xml:space="preserve"> информации</w:t>
      </w:r>
      <w:r w:rsidR="00240243" w:rsidRPr="00484AB3">
        <w:rPr>
          <w:rFonts w:ascii="Arial" w:eastAsiaTheme="minorHAnsi" w:hAnsi="Arial" w:cs="Arial"/>
          <w:lang w:eastAsia="en-US"/>
        </w:rPr>
        <w:t xml:space="preserve"> об обстоятельствах указанных в настоящем пункте</w:t>
      </w:r>
    </w:p>
    <w:p w14:paraId="1346A05B" w14:textId="464C8A36" w:rsidR="00C23321" w:rsidRPr="00484AB3" w:rsidRDefault="00ED72D9" w:rsidP="00C233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Проведение внеплановой проверки возобновляется на срок не более 30 календарных дней.</w:t>
      </w:r>
    </w:p>
    <w:p w14:paraId="4E9BA8AE" w14:textId="4B30547B" w:rsidR="00C23321" w:rsidRPr="00484AB3" w:rsidRDefault="00C23321" w:rsidP="00C2332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 xml:space="preserve">  Информация о приостановлении внеплановой </w:t>
      </w:r>
      <w:r w:rsidR="00240243" w:rsidRPr="00484AB3">
        <w:rPr>
          <w:rFonts w:ascii="Arial" w:eastAsiaTheme="minorHAnsi" w:hAnsi="Arial" w:cs="Arial"/>
          <w:lang w:eastAsia="en-US"/>
        </w:rPr>
        <w:t>проверки и</w:t>
      </w:r>
      <w:r w:rsidRPr="00484AB3">
        <w:rPr>
          <w:rFonts w:ascii="Arial" w:eastAsiaTheme="minorHAnsi" w:hAnsi="Arial" w:cs="Arial"/>
          <w:lang w:eastAsia="en-US"/>
        </w:rPr>
        <w:t xml:space="preserve"> возобновлении её доводится до сведения арбитражного управляющего и заявителя путем направления уведомления</w:t>
      </w:r>
      <w:r w:rsidR="00530999" w:rsidRPr="00484AB3">
        <w:rPr>
          <w:rFonts w:ascii="Arial" w:eastAsiaTheme="minorHAnsi" w:hAnsi="Arial" w:cs="Arial"/>
          <w:lang w:eastAsia="en-US"/>
        </w:rPr>
        <w:t xml:space="preserve"> по почте или электронной почте.</w:t>
      </w:r>
    </w:p>
    <w:p w14:paraId="41BA879B" w14:textId="7EB0434F" w:rsidR="00240243" w:rsidRPr="00484AB3" w:rsidRDefault="00240243" w:rsidP="0024024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3.4.</w:t>
      </w:r>
      <w:r w:rsidRPr="00484AB3">
        <w:rPr>
          <w:rFonts w:ascii="TimesNewRomanPSMT" w:eastAsiaTheme="minorHAnsi" w:hAnsi="TimesNewRomanPSMT" w:cs="TimesNewRomanPSMT"/>
          <w:lang w:eastAsia="en-US"/>
        </w:rPr>
        <w:t xml:space="preserve">  </w:t>
      </w:r>
      <w:r w:rsidRPr="00484AB3">
        <w:rPr>
          <w:rFonts w:ascii="Arial" w:eastAsiaTheme="minorHAnsi" w:hAnsi="Arial" w:cs="Arial"/>
          <w:lang w:eastAsia="en-US"/>
        </w:rPr>
        <w:t>Проведение внеплановой проверки</w:t>
      </w:r>
      <w:r w:rsidR="00DB378C" w:rsidRPr="00484AB3">
        <w:rPr>
          <w:rFonts w:ascii="Arial" w:eastAsiaTheme="minorHAnsi" w:hAnsi="Arial" w:cs="Arial"/>
          <w:lang w:eastAsia="en-US"/>
        </w:rPr>
        <w:t xml:space="preserve"> по решению руководителя Контрольного отдела Ассоциации прекращается</w:t>
      </w:r>
      <w:r w:rsidRPr="00484AB3">
        <w:rPr>
          <w:rFonts w:ascii="Arial" w:eastAsiaTheme="minorHAnsi" w:hAnsi="Arial" w:cs="Arial"/>
          <w:lang w:eastAsia="en-US"/>
        </w:rPr>
        <w:t xml:space="preserve"> в случаях:</w:t>
      </w:r>
    </w:p>
    <w:p w14:paraId="5E05324D" w14:textId="28CF65BC" w:rsidR="00240243" w:rsidRPr="00484AB3" w:rsidRDefault="00DB378C" w:rsidP="0024024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-</w:t>
      </w:r>
      <w:r w:rsidR="00240243" w:rsidRPr="00484AB3">
        <w:rPr>
          <w:rFonts w:ascii="Arial" w:eastAsiaTheme="minorHAnsi" w:hAnsi="Arial" w:cs="Arial"/>
          <w:lang w:eastAsia="en-US"/>
        </w:rPr>
        <w:t>поступления подписанного заявителем отказа от требований и доводов,</w:t>
      </w:r>
      <w:r w:rsidRPr="00484AB3">
        <w:rPr>
          <w:rFonts w:ascii="Arial" w:eastAsiaTheme="minorHAnsi" w:hAnsi="Arial" w:cs="Arial"/>
          <w:lang w:eastAsia="en-US"/>
        </w:rPr>
        <w:t xml:space="preserve"> </w:t>
      </w:r>
      <w:r w:rsidR="00240243" w:rsidRPr="00484AB3">
        <w:rPr>
          <w:rFonts w:ascii="Arial" w:eastAsiaTheme="minorHAnsi" w:hAnsi="Arial" w:cs="Arial"/>
          <w:lang w:eastAsia="en-US"/>
        </w:rPr>
        <w:t>изложенных в жалобе (обращении);</w:t>
      </w:r>
    </w:p>
    <w:p w14:paraId="55E81F4A" w14:textId="022C8409" w:rsidR="00DB378C" w:rsidRPr="00484AB3" w:rsidRDefault="00DB378C" w:rsidP="0024024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-</w:t>
      </w:r>
      <w:r w:rsidR="00240243" w:rsidRPr="00484AB3">
        <w:rPr>
          <w:rFonts w:ascii="Arial" w:eastAsiaTheme="minorHAnsi" w:hAnsi="Arial" w:cs="Arial"/>
          <w:lang w:eastAsia="en-US"/>
        </w:rPr>
        <w:t>установления обстоятельств, предусмотренных пунктом 3.</w:t>
      </w:r>
      <w:r w:rsidRPr="00484AB3">
        <w:rPr>
          <w:rFonts w:ascii="Arial" w:eastAsiaTheme="minorHAnsi" w:hAnsi="Arial" w:cs="Arial"/>
          <w:lang w:eastAsia="en-US"/>
        </w:rPr>
        <w:t>2 настоящих Правил</w:t>
      </w:r>
    </w:p>
    <w:p w14:paraId="090B66FA" w14:textId="02EBB268" w:rsidR="00240243" w:rsidRPr="00484AB3" w:rsidRDefault="00DB378C" w:rsidP="00DB378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- по жалобе (обращению) на действия (бездействие) арбитражного управляющего, в отношении которого проводится внеплановая проверка вынесено решение о привлечении к административной или уголовной ответственности;</w:t>
      </w:r>
    </w:p>
    <w:p w14:paraId="0E9A7898" w14:textId="6B9C2799" w:rsidR="00DB378C" w:rsidRPr="00484AB3" w:rsidRDefault="00DB378C" w:rsidP="00DB378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>-</w:t>
      </w:r>
      <w:r w:rsidR="00240243" w:rsidRPr="00484AB3">
        <w:rPr>
          <w:rFonts w:ascii="Arial" w:eastAsiaTheme="minorHAnsi" w:hAnsi="Arial" w:cs="Arial"/>
          <w:lang w:eastAsia="en-US"/>
        </w:rPr>
        <w:t>по указанным в жалобе (обращении) аналогичным фактам</w:t>
      </w:r>
      <w:r w:rsidRPr="00484AB3">
        <w:rPr>
          <w:rFonts w:ascii="Arial" w:eastAsiaTheme="minorHAnsi" w:hAnsi="Arial" w:cs="Arial"/>
          <w:lang w:eastAsia="en-US"/>
        </w:rPr>
        <w:t xml:space="preserve"> (доводам)</w:t>
      </w:r>
    </w:p>
    <w:p w14:paraId="5D0373D7" w14:textId="3C40D344" w:rsidR="00240243" w:rsidRPr="00DB378C" w:rsidRDefault="00240243" w:rsidP="00DB378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84AB3">
        <w:rPr>
          <w:rFonts w:ascii="Arial" w:eastAsiaTheme="minorHAnsi" w:hAnsi="Arial" w:cs="Arial"/>
          <w:lang w:eastAsia="en-US"/>
        </w:rPr>
        <w:t xml:space="preserve"> судом вынесено решение о привлечении арбитражного</w:t>
      </w:r>
      <w:r w:rsidR="005E5E2A" w:rsidRPr="00484AB3">
        <w:rPr>
          <w:rFonts w:ascii="Arial" w:eastAsiaTheme="minorHAnsi" w:hAnsi="Arial" w:cs="Arial"/>
          <w:lang w:eastAsia="en-US"/>
        </w:rPr>
        <w:t xml:space="preserve"> </w:t>
      </w:r>
      <w:r w:rsidRPr="00484AB3">
        <w:rPr>
          <w:rFonts w:ascii="Arial" w:eastAsiaTheme="minorHAnsi" w:hAnsi="Arial" w:cs="Arial"/>
          <w:lang w:eastAsia="en-US"/>
        </w:rPr>
        <w:t>управляющего к административной ответственности.</w:t>
      </w:r>
      <w:r w:rsidRPr="00DB378C">
        <w:rPr>
          <w:rFonts w:ascii="Arial" w:eastAsiaTheme="minorHAnsi" w:hAnsi="Arial" w:cs="Arial"/>
          <w:lang w:eastAsia="en-US"/>
        </w:rPr>
        <w:t xml:space="preserve"> </w:t>
      </w:r>
    </w:p>
    <w:p w14:paraId="68136439" w14:textId="6F7E0614" w:rsidR="00707328" w:rsidRDefault="005E5E2A" w:rsidP="00C23321">
      <w:pPr>
        <w:pStyle w:val="2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3.5.</w:t>
      </w:r>
      <w:r w:rsidR="005B52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07328" w:rsidRPr="005B525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Арбитражному управляющему, в отношении которого принято решение о проведении внеплановой проверки, должно быть направлено в течение трех рабочих дней с даты принятия такого решения уведомление с указанием основания и срока проведения проверки, а также сроков представления в </w:t>
      </w:r>
      <w:r w:rsidR="00707328" w:rsidRPr="00707328">
        <w:rPr>
          <w:rFonts w:ascii="Arial" w:hAnsi="Arial" w:cs="Arial"/>
          <w:b w:val="0"/>
          <w:i w:val="0"/>
          <w:sz w:val="24"/>
          <w:szCs w:val="24"/>
        </w:rPr>
        <w:t>Ассоциаци</w:t>
      </w:r>
      <w:r w:rsidR="00707328">
        <w:rPr>
          <w:rFonts w:ascii="Arial" w:hAnsi="Arial" w:cs="Arial"/>
          <w:b w:val="0"/>
          <w:i w:val="0"/>
          <w:sz w:val="24"/>
          <w:szCs w:val="24"/>
        </w:rPr>
        <w:t>ю</w:t>
      </w:r>
      <w:r w:rsidR="00707328" w:rsidRPr="0070732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объяснений по фактам нарушений, указанных в жалобе (обращении), и необходимых документов для разрешения вопросов по существу. Такое уведомление направляется арбитражному управляющему по адресу электронной почты, </w:t>
      </w:r>
      <w:r>
        <w:rPr>
          <w:rFonts w:ascii="Arial" w:hAnsi="Arial" w:cs="Arial"/>
          <w:b w:val="0"/>
          <w:i w:val="0"/>
          <w:sz w:val="24"/>
          <w:szCs w:val="24"/>
        </w:rPr>
        <w:t>указанному в реестре членов Ассоциации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>.</w:t>
      </w:r>
    </w:p>
    <w:p w14:paraId="50BC3170" w14:textId="407482A8" w:rsidR="005E5E2A" w:rsidRPr="005E5E2A" w:rsidRDefault="005E5E2A" w:rsidP="005E5E2A">
      <w:pPr>
        <w:rPr>
          <w:rFonts w:ascii="Arial" w:hAnsi="Arial" w:cs="Arial"/>
        </w:rPr>
      </w:pPr>
      <w:r w:rsidRPr="005E5E2A">
        <w:rPr>
          <w:rFonts w:ascii="Arial" w:hAnsi="Arial" w:cs="Arial"/>
        </w:rPr>
        <w:t>В ходе внеплановой проверки исследованию подлежат только факты, указанные в жалобе (обращении).</w:t>
      </w:r>
    </w:p>
    <w:p w14:paraId="4AF8D312" w14:textId="6773946E" w:rsidR="00707328" w:rsidRPr="007506D5" w:rsidRDefault="005E5E2A" w:rsidP="005E5E2A">
      <w:pPr>
        <w:pStyle w:val="2"/>
        <w:numPr>
          <w:ilvl w:val="0"/>
          <w:numId w:val="0"/>
        </w:numPr>
        <w:spacing w:before="0" w:after="0"/>
        <w:ind w:left="576" w:hanging="576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3.6.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По результатам проведения внеплановой проверки составляется Акт внеплановой проверки, в котором указываются:</w:t>
      </w:r>
    </w:p>
    <w:p w14:paraId="46C636C0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дата и место составления Акта внеплановой проверки;</w:t>
      </w:r>
    </w:p>
    <w:p w14:paraId="3D2F3C17" w14:textId="53014031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перечень </w:t>
      </w:r>
      <w:r w:rsidR="005E5E2A">
        <w:rPr>
          <w:rFonts w:ascii="Arial" w:hAnsi="Arial" w:cs="Arial"/>
          <w:b w:val="0"/>
          <w:i w:val="0"/>
          <w:sz w:val="24"/>
          <w:szCs w:val="24"/>
        </w:rPr>
        <w:t>членов Комиссии, проводивших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проверк</w:t>
      </w:r>
      <w:r w:rsidR="005E5E2A">
        <w:rPr>
          <w:rFonts w:ascii="Arial" w:hAnsi="Arial" w:cs="Arial"/>
          <w:b w:val="0"/>
          <w:i w:val="0"/>
          <w:sz w:val="24"/>
          <w:szCs w:val="24"/>
        </w:rPr>
        <w:t>у, с указанием фамилий, имен, отчеств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; </w:t>
      </w:r>
    </w:p>
    <w:p w14:paraId="58211E1D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номер, дата, наименование документа о принятии решения о проведении проверки; </w:t>
      </w:r>
    </w:p>
    <w:p w14:paraId="098D1D9F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основание принятия решения о проведении проверки; </w:t>
      </w:r>
    </w:p>
    <w:p w14:paraId="05B6237F" w14:textId="24D04383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наименование</w:t>
      </w:r>
      <w:r w:rsidR="005E5E2A">
        <w:rPr>
          <w:rFonts w:ascii="Arial" w:hAnsi="Arial" w:cs="Arial"/>
          <w:b w:val="0"/>
          <w:i w:val="0"/>
          <w:sz w:val="24"/>
          <w:szCs w:val="24"/>
        </w:rPr>
        <w:t xml:space="preserve"> (для юридического лица), ф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амилия, имя и отчество  </w:t>
      </w:r>
      <w:r w:rsidR="005E5E2A">
        <w:rPr>
          <w:rFonts w:ascii="Arial" w:hAnsi="Arial" w:cs="Arial"/>
          <w:b w:val="0"/>
          <w:i w:val="0"/>
          <w:sz w:val="24"/>
          <w:szCs w:val="24"/>
        </w:rPr>
        <w:t>(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для физического лица) заявителя жалобы (обращения); </w:t>
      </w:r>
    </w:p>
    <w:p w14:paraId="377C8499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фамилия, имя и отчество арбитражного управляющего, деятельность которого подлежала проверке; </w:t>
      </w:r>
    </w:p>
    <w:p w14:paraId="3EF7A3AB" w14:textId="322E5425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наименование должника</w:t>
      </w:r>
      <w:r w:rsidR="005E5E2A">
        <w:rPr>
          <w:rFonts w:ascii="Arial" w:hAnsi="Arial" w:cs="Arial"/>
          <w:b w:val="0"/>
          <w:i w:val="0"/>
          <w:sz w:val="24"/>
          <w:szCs w:val="24"/>
        </w:rPr>
        <w:t>,</w:t>
      </w:r>
    </w:p>
    <w:p w14:paraId="3D4EB8E7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>- номер дела о банкротстве,</w:t>
      </w:r>
    </w:p>
    <w:p w14:paraId="10185155" w14:textId="37FFC8D6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-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5E5E2A">
        <w:rPr>
          <w:rFonts w:ascii="Arial" w:hAnsi="Arial" w:cs="Arial"/>
          <w:b w:val="0"/>
          <w:i w:val="0"/>
          <w:sz w:val="24"/>
          <w:szCs w:val="24"/>
        </w:rPr>
        <w:t>сроки и место (адрес) проведения внеплановой проверки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, </w:t>
      </w:r>
    </w:p>
    <w:p w14:paraId="0FF4F470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-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иные сведения, если внеплановая проверка инициирована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>Ассоциац</w:t>
      </w:r>
      <w:r>
        <w:rPr>
          <w:rFonts w:ascii="Arial" w:hAnsi="Arial" w:cs="Arial"/>
          <w:b w:val="0"/>
          <w:i w:val="0"/>
          <w:sz w:val="24"/>
          <w:szCs w:val="24"/>
        </w:rPr>
        <w:t>ией</w:t>
      </w:r>
      <w:r w:rsidRPr="0070732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по иным основаниям; </w:t>
      </w:r>
    </w:p>
    <w:p w14:paraId="3F1EEEA6" w14:textId="07422653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- результаты проверки, содержащие </w:t>
      </w:r>
      <w:r w:rsidR="005E5E2A" w:rsidRPr="00484AB3">
        <w:rPr>
          <w:rFonts w:ascii="Arial" w:hAnsi="Arial" w:cs="Arial"/>
          <w:b w:val="0"/>
          <w:i w:val="0"/>
          <w:sz w:val="24"/>
          <w:szCs w:val="24"/>
        </w:rPr>
        <w:t>обоснованные</w:t>
      </w:r>
      <w:r w:rsidR="005E5E2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выводы о наличии или отсутствии фактов нарушения арбитражным управляющим требований ФЗ «О несостоятельности (банкротстве)», иных федеральных законов, нормативных </w:t>
      </w:r>
      <w:r w:rsidRPr="007506D5">
        <w:rPr>
          <w:rFonts w:ascii="Arial" w:hAnsi="Arial" w:cs="Arial"/>
          <w:b w:val="0"/>
          <w:i w:val="0"/>
          <w:sz w:val="24"/>
          <w:szCs w:val="24"/>
        </w:rPr>
        <w:lastRenderedPageBreak/>
        <w:t xml:space="preserve">правовых актов Российской Федерации, федеральных стандартов, стандартов и правил профессиональной деятельности </w:t>
      </w:r>
      <w:r w:rsidRPr="00707328">
        <w:rPr>
          <w:rFonts w:ascii="Arial" w:hAnsi="Arial" w:cs="Arial"/>
          <w:b w:val="0"/>
          <w:i w:val="0"/>
          <w:sz w:val="24"/>
          <w:szCs w:val="24"/>
        </w:rPr>
        <w:t>Ассоциации</w:t>
      </w:r>
      <w:r w:rsidR="00156BA1">
        <w:rPr>
          <w:rFonts w:ascii="Arial" w:hAnsi="Arial" w:cs="Arial"/>
          <w:b w:val="0"/>
          <w:i w:val="0"/>
          <w:sz w:val="24"/>
          <w:szCs w:val="24"/>
        </w:rPr>
        <w:t>, условий членства в Ассоциации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;</w:t>
      </w:r>
    </w:p>
    <w:p w14:paraId="20B624D5" w14:textId="77777777" w:rsidR="00707328" w:rsidRPr="007506D5" w:rsidRDefault="00707328" w:rsidP="00707328">
      <w:pPr>
        <w:pStyle w:val="2"/>
        <w:numPr>
          <w:ilvl w:val="0"/>
          <w:numId w:val="0"/>
        </w:numPr>
        <w:spacing w:before="0" w:after="0"/>
        <w:ind w:firstLine="85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- перечень документов, использованных при проведении проверки. </w:t>
      </w:r>
    </w:p>
    <w:p w14:paraId="06AFC0A5" w14:textId="26ACB187" w:rsidR="00707328" w:rsidRPr="00DB1906" w:rsidRDefault="00156BA1" w:rsidP="00156BA1">
      <w:pPr>
        <w:pStyle w:val="2"/>
        <w:numPr>
          <w:ilvl w:val="0"/>
          <w:numId w:val="0"/>
        </w:numPr>
        <w:spacing w:before="0" w:after="0"/>
        <w:ind w:left="576" w:hanging="576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</w:t>
      </w:r>
      <w:r w:rsidR="00DB1906">
        <w:rPr>
          <w:rFonts w:ascii="Arial" w:hAnsi="Arial" w:cs="Arial"/>
          <w:b w:val="0"/>
          <w:i w:val="0"/>
          <w:sz w:val="24"/>
          <w:szCs w:val="24"/>
        </w:rPr>
        <w:t>7.</w:t>
      </w:r>
      <w:r w:rsidR="00DB1906" w:rsidRPr="007506D5">
        <w:rPr>
          <w:rFonts w:ascii="Arial" w:hAnsi="Arial" w:cs="Arial"/>
          <w:b w:val="0"/>
          <w:i w:val="0"/>
          <w:sz w:val="24"/>
          <w:szCs w:val="24"/>
        </w:rPr>
        <w:t xml:space="preserve"> Акт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внеплановой проверки </w:t>
      </w:r>
      <w:r>
        <w:rPr>
          <w:rFonts w:ascii="Arial" w:hAnsi="Arial" w:cs="Arial"/>
          <w:b w:val="0"/>
          <w:i w:val="0"/>
          <w:sz w:val="24"/>
          <w:szCs w:val="24"/>
        </w:rPr>
        <w:t>под</w:t>
      </w:r>
      <w:r w:rsidRPr="007506D5">
        <w:rPr>
          <w:rFonts w:ascii="Arial" w:hAnsi="Arial" w:cs="Arial"/>
          <w:b w:val="0"/>
          <w:i w:val="0"/>
          <w:sz w:val="24"/>
          <w:szCs w:val="24"/>
        </w:rPr>
        <w:t>писывается членами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Комиссии в день составления. Документы, использованные в ходе проверки, и (или) их электронные копии прилагаются к Акту внеплановой проверки либо указывается их местонахождение.  </w:t>
      </w:r>
      <w:r w:rsidR="00707328" w:rsidRPr="00DB1906">
        <w:rPr>
          <w:rFonts w:ascii="Arial" w:hAnsi="Arial" w:cs="Arial"/>
          <w:b w:val="0"/>
          <w:i w:val="0"/>
          <w:sz w:val="24"/>
          <w:szCs w:val="24"/>
        </w:rPr>
        <w:t>Акт внеплановой проверки с приложенными документами и (или) электронными копиями подлежит хранению в Ассоциации в течение трех лет.</w:t>
      </w:r>
    </w:p>
    <w:p w14:paraId="52444EF5" w14:textId="77777777" w:rsidR="00156BA1" w:rsidRDefault="00156BA1" w:rsidP="00156BA1">
      <w:pPr>
        <w:pStyle w:val="2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3.8.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Акт внеплановой проверки не </w:t>
      </w:r>
      <w:r w:rsidR="00707328" w:rsidRPr="00484AB3">
        <w:rPr>
          <w:rFonts w:ascii="Arial" w:hAnsi="Arial" w:cs="Arial"/>
          <w:b w:val="0"/>
          <w:i w:val="0"/>
          <w:sz w:val="24"/>
          <w:szCs w:val="24"/>
        </w:rPr>
        <w:t xml:space="preserve">позднее </w:t>
      </w:r>
      <w:r w:rsidRPr="00484AB3">
        <w:rPr>
          <w:rFonts w:ascii="Arial" w:hAnsi="Arial" w:cs="Arial"/>
          <w:b w:val="0"/>
          <w:i w:val="0"/>
          <w:sz w:val="24"/>
          <w:szCs w:val="24"/>
        </w:rPr>
        <w:t>пяти</w:t>
      </w:r>
      <w:r w:rsidR="00707328" w:rsidRPr="00484AB3">
        <w:rPr>
          <w:rFonts w:ascii="Arial" w:hAnsi="Arial" w:cs="Arial"/>
          <w:b w:val="0"/>
          <w:i w:val="0"/>
          <w:sz w:val="24"/>
          <w:szCs w:val="24"/>
        </w:rPr>
        <w:t xml:space="preserve"> рабочих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дней с даты его подписания направляется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арбитражному управляющему электронной почте, указанному в реестре членов Ассоциации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47D4C5B4" w14:textId="6C7166F2" w:rsidR="00707328" w:rsidRPr="007506D5" w:rsidRDefault="00156BA1" w:rsidP="00156BA1">
      <w:pPr>
        <w:pStyle w:val="2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3.9.</w:t>
      </w:r>
      <w:r w:rsidRPr="007506D5">
        <w:rPr>
          <w:rFonts w:ascii="Arial" w:hAnsi="Arial" w:cs="Arial"/>
          <w:b w:val="0"/>
          <w:i w:val="0"/>
          <w:sz w:val="24"/>
          <w:szCs w:val="24"/>
        </w:rPr>
        <w:t xml:space="preserve"> Арбитражный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 управляющий при несогласии с изложенными в Акте внеплановой проверки фактами и выводами вправе предоставить мотивированное возражение в </w:t>
      </w:r>
      <w:r w:rsidR="00707328" w:rsidRPr="00707328">
        <w:rPr>
          <w:rFonts w:ascii="Arial" w:hAnsi="Arial" w:cs="Arial"/>
          <w:b w:val="0"/>
          <w:i w:val="0"/>
          <w:sz w:val="24"/>
          <w:szCs w:val="24"/>
        </w:rPr>
        <w:t>Ассоциаци</w:t>
      </w:r>
      <w:r w:rsidR="00707328">
        <w:rPr>
          <w:rFonts w:ascii="Arial" w:hAnsi="Arial" w:cs="Arial"/>
          <w:b w:val="0"/>
          <w:i w:val="0"/>
          <w:sz w:val="24"/>
          <w:szCs w:val="24"/>
        </w:rPr>
        <w:t>ю</w:t>
      </w:r>
      <w:r w:rsidR="00707328" w:rsidRPr="0070732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в течение </w:t>
      </w:r>
      <w:r w:rsidRPr="00484AB3">
        <w:rPr>
          <w:rFonts w:ascii="Arial" w:hAnsi="Arial" w:cs="Arial"/>
          <w:b w:val="0"/>
          <w:i w:val="0"/>
          <w:sz w:val="24"/>
          <w:szCs w:val="24"/>
        </w:rPr>
        <w:t>десяти</w:t>
      </w:r>
      <w:r w:rsidR="00707328" w:rsidRPr="00484AB3">
        <w:rPr>
          <w:rFonts w:ascii="Arial" w:hAnsi="Arial" w:cs="Arial"/>
          <w:b w:val="0"/>
          <w:i w:val="0"/>
          <w:sz w:val="24"/>
          <w:szCs w:val="24"/>
        </w:rPr>
        <w:t xml:space="preserve"> ра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>бочих дней с даты получения Акта внеплановой проверки.</w:t>
      </w:r>
    </w:p>
    <w:p w14:paraId="10803561" w14:textId="55CA9126" w:rsidR="00225573" w:rsidRDefault="00E57F70" w:rsidP="00225573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>3.10.</w:t>
      </w:r>
      <w:r w:rsidRPr="00E57F70">
        <w:rPr>
          <w:rFonts w:ascii="Arial" w:hAnsi="Arial" w:cs="Arial"/>
          <w:sz w:val="22"/>
          <w:szCs w:val="18"/>
        </w:rPr>
        <w:t xml:space="preserve"> </w:t>
      </w:r>
      <w:r w:rsidRPr="00E57F70">
        <w:rPr>
          <w:rFonts w:ascii="Arial" w:hAnsi="Arial" w:cs="Arial"/>
        </w:rPr>
        <w:t>В течение тридцати дней с даты поступления</w:t>
      </w:r>
      <w:r w:rsidRPr="00CA0E45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о</w:t>
      </w:r>
      <w:r w:rsidR="00707328" w:rsidRPr="007506D5">
        <w:rPr>
          <w:rFonts w:ascii="Arial" w:hAnsi="Arial" w:cs="Arial"/>
        </w:rPr>
        <w:t>ригинал</w:t>
      </w:r>
      <w:r>
        <w:rPr>
          <w:rFonts w:ascii="Arial" w:hAnsi="Arial" w:cs="Arial"/>
        </w:rPr>
        <w:t>а</w:t>
      </w:r>
      <w:r w:rsidR="00707328" w:rsidRPr="007506D5">
        <w:rPr>
          <w:rFonts w:ascii="Arial" w:hAnsi="Arial" w:cs="Arial"/>
        </w:rPr>
        <w:t xml:space="preserve"> жалобы (обращения) либо копии жалобы (обращения), поступившей из органа по контролю (надзору), направляет заявителю подписанный Президентом </w:t>
      </w:r>
      <w:r w:rsidR="00707328" w:rsidRPr="00707328">
        <w:rPr>
          <w:rFonts w:ascii="Arial" w:hAnsi="Arial" w:cs="Arial"/>
        </w:rPr>
        <w:t xml:space="preserve">Ассоциации </w:t>
      </w:r>
      <w:r w:rsidR="00707328" w:rsidRPr="007506D5">
        <w:rPr>
          <w:rFonts w:ascii="Arial" w:hAnsi="Arial" w:cs="Arial"/>
        </w:rPr>
        <w:t>ответ о результатах рассмотрения жалобы (обращения)</w:t>
      </w:r>
      <w:r w:rsidR="00225573">
        <w:rPr>
          <w:rFonts w:ascii="Arial" w:hAnsi="Arial" w:cs="Arial"/>
          <w:b/>
          <w:i/>
        </w:rPr>
        <w:t>:</w:t>
      </w:r>
    </w:p>
    <w:p w14:paraId="48B17730" w14:textId="32B93FF1" w:rsidR="00707328" w:rsidRPr="00225573" w:rsidRDefault="00707328" w:rsidP="00225573">
      <w:pPr>
        <w:autoSpaceDE w:val="0"/>
        <w:autoSpaceDN w:val="0"/>
        <w:adjustRightInd w:val="0"/>
        <w:rPr>
          <w:rFonts w:ascii="Arial" w:hAnsi="Arial" w:cs="Arial"/>
        </w:rPr>
      </w:pPr>
      <w:r w:rsidRPr="007506D5">
        <w:rPr>
          <w:rFonts w:ascii="Arial" w:hAnsi="Arial" w:cs="Arial"/>
        </w:rPr>
        <w:t xml:space="preserve"> </w:t>
      </w:r>
      <w:r w:rsidR="00225573" w:rsidRPr="00225573">
        <w:rPr>
          <w:rFonts w:ascii="Arial" w:hAnsi="Arial" w:cs="Arial"/>
          <w:b/>
          <w:i/>
        </w:rPr>
        <w:t>-</w:t>
      </w:r>
      <w:r w:rsidR="00225573" w:rsidRPr="00225573">
        <w:rPr>
          <w:rFonts w:ascii="Arial" w:hAnsi="Arial" w:cs="Arial"/>
          <w:bCs/>
          <w:iCs/>
        </w:rPr>
        <w:t>в случае выявления нарушений</w:t>
      </w:r>
      <w:r w:rsidR="00225573" w:rsidRPr="00225573">
        <w:rPr>
          <w:rFonts w:ascii="Arial" w:hAnsi="Arial" w:cs="Arial"/>
          <w:b/>
          <w:i/>
        </w:rPr>
        <w:t xml:space="preserve"> </w:t>
      </w:r>
      <w:r w:rsidR="00225573" w:rsidRPr="00225573">
        <w:rPr>
          <w:rFonts w:ascii="Arial" w:eastAsiaTheme="minorHAnsi" w:hAnsi="Arial" w:cs="Arial"/>
          <w:lang w:eastAsia="en-US"/>
        </w:rPr>
        <w:t>ответ о передаче материалов проверки в</w:t>
      </w:r>
      <w:r w:rsidR="00225573">
        <w:rPr>
          <w:rFonts w:ascii="Arial" w:eastAsiaTheme="minorHAnsi" w:hAnsi="Arial" w:cs="Arial"/>
          <w:lang w:eastAsia="en-US"/>
        </w:rPr>
        <w:t xml:space="preserve"> Дисциплинарную комиссию Ассоциации </w:t>
      </w:r>
      <w:r w:rsidR="00225573" w:rsidRPr="00225573">
        <w:rPr>
          <w:rFonts w:ascii="Arial" w:eastAsiaTheme="minorHAnsi" w:hAnsi="Arial" w:cs="Arial"/>
          <w:lang w:eastAsia="en-US"/>
        </w:rPr>
        <w:t>, а также выводы по доводам жалобы (обращения)</w:t>
      </w:r>
      <w:r w:rsidR="00225573">
        <w:rPr>
          <w:rFonts w:ascii="Arial" w:eastAsiaTheme="minorHAnsi" w:hAnsi="Arial" w:cs="Arial"/>
          <w:lang w:eastAsia="en-US"/>
        </w:rPr>
        <w:t xml:space="preserve"> </w:t>
      </w:r>
      <w:r w:rsidR="00225573" w:rsidRPr="00225573">
        <w:rPr>
          <w:rFonts w:ascii="Arial" w:eastAsiaTheme="minorHAnsi" w:hAnsi="Arial" w:cs="Arial"/>
          <w:lang w:eastAsia="en-US"/>
        </w:rPr>
        <w:t>со ссылками на нормы Закона о банкротстве, других федеральных законов, иных</w:t>
      </w:r>
      <w:r w:rsidR="00225573">
        <w:rPr>
          <w:rFonts w:ascii="Arial" w:eastAsiaTheme="minorHAnsi" w:hAnsi="Arial" w:cs="Arial"/>
          <w:lang w:eastAsia="en-US"/>
        </w:rPr>
        <w:t xml:space="preserve"> </w:t>
      </w:r>
      <w:r w:rsidR="00225573" w:rsidRPr="00225573">
        <w:rPr>
          <w:rFonts w:ascii="Arial" w:eastAsiaTheme="minorHAnsi" w:hAnsi="Arial" w:cs="Arial"/>
          <w:lang w:eastAsia="en-US"/>
        </w:rPr>
        <w:t xml:space="preserve">нормативных правовых актов Российской Федерации, федеральных </w:t>
      </w:r>
      <w:r w:rsidR="00E57F70" w:rsidRPr="00225573">
        <w:rPr>
          <w:rFonts w:ascii="Arial" w:eastAsiaTheme="minorHAnsi" w:hAnsi="Arial" w:cs="Arial"/>
          <w:lang w:eastAsia="en-US"/>
        </w:rPr>
        <w:t>стандартов, стандартов</w:t>
      </w:r>
      <w:r w:rsidR="00225573" w:rsidRPr="00225573">
        <w:rPr>
          <w:rFonts w:ascii="Arial" w:eastAsiaTheme="minorHAnsi" w:hAnsi="Arial" w:cs="Arial"/>
          <w:lang w:eastAsia="en-US"/>
        </w:rPr>
        <w:t xml:space="preserve"> и правил профессиональной деятельности</w:t>
      </w:r>
      <w:r w:rsidR="00E57F70">
        <w:rPr>
          <w:rFonts w:ascii="Arial" w:eastAsiaTheme="minorHAnsi" w:hAnsi="Arial" w:cs="Arial"/>
          <w:lang w:eastAsia="en-US"/>
        </w:rPr>
        <w:t>;</w:t>
      </w:r>
    </w:p>
    <w:p w14:paraId="24F99058" w14:textId="5377B5CF" w:rsidR="00225573" w:rsidRPr="00E57F70" w:rsidRDefault="00E57F70" w:rsidP="0022557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57F70">
        <w:rPr>
          <w:rFonts w:ascii="Arial" w:eastAsiaTheme="minorHAnsi" w:hAnsi="Arial" w:cs="Arial"/>
          <w:lang w:eastAsia="en-US"/>
        </w:rPr>
        <w:t>-</w:t>
      </w:r>
      <w:r w:rsidR="00225573" w:rsidRPr="00E57F70">
        <w:rPr>
          <w:rFonts w:ascii="Arial" w:eastAsiaTheme="minorHAnsi" w:hAnsi="Arial" w:cs="Arial"/>
          <w:lang w:eastAsia="en-US"/>
        </w:rPr>
        <w:t>случае отсутствия выявленных фактов нарушений в деятельности члена</w:t>
      </w:r>
    </w:p>
    <w:p w14:paraId="15234FB2" w14:textId="7135171F" w:rsidR="00225573" w:rsidRPr="00E57F70" w:rsidRDefault="00225573" w:rsidP="0022557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57F70">
        <w:rPr>
          <w:rFonts w:ascii="Arial" w:eastAsiaTheme="minorHAnsi" w:hAnsi="Arial" w:cs="Arial"/>
          <w:lang w:eastAsia="en-US"/>
        </w:rPr>
        <w:t>саморегулируемой организации - ответ, содержащий выводы по всем доводам</w:t>
      </w:r>
    </w:p>
    <w:p w14:paraId="50F75E71" w14:textId="32869CAB" w:rsidR="00225573" w:rsidRPr="00E57F70" w:rsidRDefault="00225573" w:rsidP="0022557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57F70">
        <w:rPr>
          <w:rFonts w:ascii="Arial" w:eastAsiaTheme="minorHAnsi" w:hAnsi="Arial" w:cs="Arial"/>
          <w:lang w:eastAsia="en-US"/>
        </w:rPr>
        <w:t>жалобы (обращения) со ссылками на нормы Закона о банкротстве, других федеральных законов, иных нормативных правовых актов Российской</w:t>
      </w:r>
    </w:p>
    <w:p w14:paraId="3CEEF230" w14:textId="1CC4F9A6" w:rsidR="00225573" w:rsidRPr="00E57F70" w:rsidRDefault="00225573" w:rsidP="0022557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57F70">
        <w:rPr>
          <w:rFonts w:ascii="Arial" w:eastAsiaTheme="minorHAnsi" w:hAnsi="Arial" w:cs="Arial"/>
          <w:lang w:eastAsia="en-US"/>
        </w:rPr>
        <w:t>Федерации, федеральных стандартов, стандартов и правил профессиональной</w:t>
      </w:r>
    </w:p>
    <w:p w14:paraId="35CDECD0" w14:textId="77777777" w:rsidR="00225573" w:rsidRPr="00E57F70" w:rsidRDefault="00225573" w:rsidP="0022557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57F70">
        <w:rPr>
          <w:rFonts w:ascii="Arial" w:eastAsiaTheme="minorHAnsi" w:hAnsi="Arial" w:cs="Arial"/>
          <w:lang w:eastAsia="en-US"/>
        </w:rPr>
        <w:t>деятельности;</w:t>
      </w:r>
    </w:p>
    <w:p w14:paraId="50A8958F" w14:textId="3B7B67C6" w:rsidR="00225573" w:rsidRPr="00225573" w:rsidRDefault="00225573" w:rsidP="00E57F70">
      <w:pPr>
        <w:autoSpaceDE w:val="0"/>
        <w:autoSpaceDN w:val="0"/>
        <w:adjustRightInd w:val="0"/>
      </w:pPr>
      <w:r w:rsidRPr="00E57F70">
        <w:rPr>
          <w:rFonts w:ascii="Arial" w:eastAsiaTheme="minorHAnsi" w:hAnsi="Arial" w:cs="Arial"/>
          <w:lang w:eastAsia="en-US"/>
        </w:rPr>
        <w:t>в случае продления срока проведения</w:t>
      </w:r>
      <w:r w:rsidR="00E57F70" w:rsidRPr="00E57F70">
        <w:rPr>
          <w:rFonts w:ascii="Arial" w:eastAsiaTheme="minorHAnsi" w:hAnsi="Arial" w:cs="Arial"/>
          <w:lang w:eastAsia="en-US"/>
        </w:rPr>
        <w:t xml:space="preserve"> внеплановой</w:t>
      </w:r>
      <w:r w:rsidRPr="00E57F70">
        <w:rPr>
          <w:rFonts w:ascii="Arial" w:eastAsiaTheme="minorHAnsi" w:hAnsi="Arial" w:cs="Arial"/>
          <w:lang w:eastAsia="en-US"/>
        </w:rPr>
        <w:t xml:space="preserve"> </w:t>
      </w:r>
      <w:r w:rsidR="00E57F70" w:rsidRPr="00E57F70">
        <w:rPr>
          <w:rFonts w:ascii="Arial" w:eastAsiaTheme="minorHAnsi" w:hAnsi="Arial" w:cs="Arial"/>
          <w:lang w:eastAsia="en-US"/>
        </w:rPr>
        <w:t>проверки -</w:t>
      </w:r>
      <w:r w:rsidRPr="00E57F70">
        <w:rPr>
          <w:rFonts w:ascii="Arial" w:eastAsiaTheme="minorHAnsi" w:hAnsi="Arial" w:cs="Arial"/>
          <w:lang w:eastAsia="en-US"/>
        </w:rPr>
        <w:t>уведомление о продлении срока рассмотрения жалобы (обращения</w:t>
      </w:r>
      <w:r>
        <w:rPr>
          <w:rFonts w:ascii="TimesNewRomanPSMT" w:eastAsiaTheme="minorHAnsi" w:hAnsi="TimesNewRomanPSMT" w:cs="TimesNewRomanPSMT"/>
          <w:lang w:eastAsia="en-US"/>
        </w:rPr>
        <w:t>).</w:t>
      </w:r>
    </w:p>
    <w:p w14:paraId="4AB77489" w14:textId="2DD0CF46" w:rsidR="00707328" w:rsidRPr="007506D5" w:rsidRDefault="002D0090" w:rsidP="002D0090">
      <w:pPr>
        <w:pStyle w:val="2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3.11.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В течение </w:t>
      </w:r>
      <w:r w:rsidR="00E57F70">
        <w:rPr>
          <w:rFonts w:ascii="Arial" w:hAnsi="Arial" w:cs="Arial"/>
          <w:b w:val="0"/>
          <w:i w:val="0"/>
          <w:sz w:val="24"/>
          <w:szCs w:val="24"/>
        </w:rPr>
        <w:t xml:space="preserve">пяти 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 xml:space="preserve">рабочих дней с даты подписания Акта внеплановой проверки информация о дате и результатах проведения проверки размещается на сайте </w:t>
      </w:r>
      <w:r w:rsidR="00707328" w:rsidRPr="00707328">
        <w:rPr>
          <w:rFonts w:ascii="Arial" w:hAnsi="Arial" w:cs="Arial"/>
          <w:b w:val="0"/>
          <w:i w:val="0"/>
          <w:sz w:val="24"/>
          <w:szCs w:val="24"/>
        </w:rPr>
        <w:t xml:space="preserve">Ассоциации </w:t>
      </w:r>
      <w:r w:rsidR="00707328" w:rsidRPr="007506D5">
        <w:rPr>
          <w:rFonts w:ascii="Arial" w:hAnsi="Arial" w:cs="Arial"/>
          <w:b w:val="0"/>
          <w:i w:val="0"/>
          <w:sz w:val="24"/>
          <w:szCs w:val="24"/>
        </w:rPr>
        <w:t>в информационно-телекоммуникационной сети "Интернет".</w:t>
      </w:r>
    </w:p>
    <w:p w14:paraId="7AFE8C0D" w14:textId="77777777" w:rsidR="00707328" w:rsidRPr="00707328" w:rsidRDefault="00707328" w:rsidP="00707328">
      <w:pPr>
        <w:pStyle w:val="2"/>
        <w:numPr>
          <w:ilvl w:val="0"/>
          <w:numId w:val="0"/>
        </w:numPr>
        <w:spacing w:before="0" w:after="0"/>
        <w:ind w:left="851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sectPr w:rsidR="00707328" w:rsidRPr="00707328" w:rsidSect="004A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4236"/>
    <w:multiLevelType w:val="hybridMultilevel"/>
    <w:tmpl w:val="96805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5106"/>
    <w:multiLevelType w:val="multilevel"/>
    <w:tmpl w:val="1528E3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0454DE1"/>
    <w:multiLevelType w:val="hybridMultilevel"/>
    <w:tmpl w:val="097ADE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337654F"/>
    <w:multiLevelType w:val="hybridMultilevel"/>
    <w:tmpl w:val="365CF7BE"/>
    <w:lvl w:ilvl="0" w:tplc="EC7E6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1"/>
    <w:rsid w:val="0000731C"/>
    <w:rsid w:val="00073160"/>
    <w:rsid w:val="00156BA1"/>
    <w:rsid w:val="00184CF0"/>
    <w:rsid w:val="001C2D22"/>
    <w:rsid w:val="00225573"/>
    <w:rsid w:val="00240243"/>
    <w:rsid w:val="002A64DC"/>
    <w:rsid w:val="002D0090"/>
    <w:rsid w:val="00313FF4"/>
    <w:rsid w:val="00484AB3"/>
    <w:rsid w:val="004A6E35"/>
    <w:rsid w:val="004D18F2"/>
    <w:rsid w:val="00530999"/>
    <w:rsid w:val="005B5253"/>
    <w:rsid w:val="005E5E2A"/>
    <w:rsid w:val="00626244"/>
    <w:rsid w:val="006E15F9"/>
    <w:rsid w:val="00707328"/>
    <w:rsid w:val="007117BC"/>
    <w:rsid w:val="007B434F"/>
    <w:rsid w:val="00903526"/>
    <w:rsid w:val="009437E9"/>
    <w:rsid w:val="00A368DF"/>
    <w:rsid w:val="00A87A21"/>
    <w:rsid w:val="00AA5F11"/>
    <w:rsid w:val="00AD2FA5"/>
    <w:rsid w:val="00AE3662"/>
    <w:rsid w:val="00B04AEB"/>
    <w:rsid w:val="00B66865"/>
    <w:rsid w:val="00B76A63"/>
    <w:rsid w:val="00C15F12"/>
    <w:rsid w:val="00C23321"/>
    <w:rsid w:val="00CF6ABC"/>
    <w:rsid w:val="00D22B5F"/>
    <w:rsid w:val="00DB1906"/>
    <w:rsid w:val="00DB378C"/>
    <w:rsid w:val="00DC4691"/>
    <w:rsid w:val="00E553E3"/>
    <w:rsid w:val="00E57F70"/>
    <w:rsid w:val="00ED72D9"/>
    <w:rsid w:val="00EF0740"/>
    <w:rsid w:val="00F1042C"/>
    <w:rsid w:val="00F62E58"/>
    <w:rsid w:val="00FA4C98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32F5"/>
  <w15:docId w15:val="{401C1351-45B1-4693-A11A-B3E03B4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7A21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A21"/>
    <w:pPr>
      <w:keepNext/>
      <w:numPr>
        <w:numId w:val="1"/>
      </w:numPr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link w:val="20"/>
    <w:unhideWhenUsed/>
    <w:qFormat/>
    <w:rsid w:val="00A87A2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87A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87A2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87A2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87A2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87A2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A87A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87A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A21"/>
    <w:rPr>
      <w:rFonts w:ascii="Arial" w:eastAsia="Times New Roman" w:hAnsi="Arial" w:cs="Arial"/>
      <w:b/>
      <w:bCs/>
      <w:sz w:val="2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87A21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87A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87A21"/>
    <w:rPr>
      <w:rFonts w:ascii="Calibri" w:eastAsia="Times New Roman" w:hAnsi="Calibri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7A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87A21"/>
    <w:rPr>
      <w:rFonts w:ascii="Calibri" w:eastAsia="Times New Roman" w:hAnsi="Calibri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A87A2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87A2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87A21"/>
    <w:rPr>
      <w:rFonts w:ascii="Cambria" w:eastAsia="Times New Roman" w:hAnsi="Cambria" w:cs="Times New Roman"/>
      <w:sz w:val="22"/>
      <w:lang w:eastAsia="ru-RU"/>
    </w:rPr>
  </w:style>
  <w:style w:type="paragraph" w:styleId="a3">
    <w:name w:val="List Paragraph"/>
    <w:basedOn w:val="a"/>
    <w:uiPriority w:val="34"/>
    <w:qFormat/>
    <w:rsid w:val="00A87A21"/>
    <w:pPr>
      <w:ind w:left="720"/>
      <w:contextualSpacing/>
    </w:pPr>
  </w:style>
  <w:style w:type="paragraph" w:styleId="a4">
    <w:name w:val="Body Text Indent"/>
    <w:basedOn w:val="a"/>
    <w:link w:val="a5"/>
    <w:semiHidden/>
    <w:rsid w:val="00A87A21"/>
    <w:pPr>
      <w:ind w:firstLine="709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semiHidden/>
    <w:rsid w:val="00A87A2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 Spacing"/>
    <w:uiPriority w:val="1"/>
    <w:qFormat/>
    <w:rsid w:val="00A87A21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87A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A8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87A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8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dcterms:created xsi:type="dcterms:W3CDTF">2025-12-19T11:09:00Z</dcterms:created>
  <dcterms:modified xsi:type="dcterms:W3CDTF">2025-12-19T11:09:00Z</dcterms:modified>
</cp:coreProperties>
</file>