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28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вторник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/>
          <w:sz w:val="28"/>
          <w:szCs w:val="28"/>
          <w:lang w:val="ru-RU"/>
        </w:rPr>
        <w:t xml:space="preserve">города Москвы </w:t>
      </w:r>
      <w:r>
        <w:rPr>
          <w:rFonts w:hint="default" w:ascii="Calibri" w:hAnsi="Calibri" w:cs="Calibri"/>
          <w:sz w:val="28"/>
          <w:szCs w:val="28"/>
        </w:rPr>
        <w:t>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Медведевой Евгении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Андреевны (13.07.1986 г.р., м.р.г. Москва),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А40-191936/25-120-349Ф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B9D31A6"/>
    <w:rsid w:val="12E33002"/>
    <w:rsid w:val="26707840"/>
    <w:rsid w:val="286813AE"/>
    <w:rsid w:val="2A060BCA"/>
    <w:rsid w:val="33030321"/>
    <w:rsid w:val="36A204C7"/>
    <w:rsid w:val="3DF35D9F"/>
    <w:rsid w:val="4B034281"/>
    <w:rsid w:val="4B68446D"/>
    <w:rsid w:val="5C9C1C7E"/>
    <w:rsid w:val="70C41450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2025-10-23T17:23:00Z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3371AF6D9E19409C80723256DE4242FD_13</vt:lpwstr>
  </property>
</Properties>
</file>