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18 октября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(среда)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Новосибирской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З</w:t>
      </w:r>
      <w:bookmarkStart w:id="0" w:name="_GoBack"/>
      <w:bookmarkEnd w:id="0"/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акрытого акционерного общества «Тартасское» (632246, Новосибирская обл., Венгеровский р-н, с. Заречье, ул. Советская, зд. 3, ИНН 5419100588, ОГРН 1025406424482)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А45-27872/2023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DE00553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18B7C2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64108D"/>
    <w:rsid w:val="4A8A5FB1"/>
    <w:rsid w:val="4B3C4AFB"/>
    <w:rsid w:val="4D6C7A2E"/>
    <w:rsid w:val="4F9D6D22"/>
    <w:rsid w:val="4FAE3DD5"/>
    <w:rsid w:val="4FED1CC4"/>
    <w:rsid w:val="501C42F4"/>
    <w:rsid w:val="54431E94"/>
    <w:rsid w:val="545C6276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83A7AF5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2023-10-16T12:25:49Z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03517B46D97544A1AF1C9AF82CC00713_13</vt:lpwstr>
  </property>
</Properties>
</file>